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554EF1" w:rsidP="00C60B73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28</w:t>
      </w:r>
      <w:r w:rsidR="004D208E">
        <w:rPr>
          <w:color w:val="1D1B11" w:themeColor="background2" w:themeShade="1A"/>
          <w:sz w:val="28"/>
          <w:szCs w:val="28"/>
        </w:rPr>
        <w:t>.</w:t>
      </w:r>
      <w:r>
        <w:rPr>
          <w:color w:val="1D1B11" w:themeColor="background2" w:themeShade="1A"/>
          <w:sz w:val="28"/>
          <w:szCs w:val="28"/>
        </w:rPr>
        <w:t>12</w:t>
      </w:r>
      <w:r w:rsidR="00C60B73" w:rsidRPr="004425B8">
        <w:rPr>
          <w:color w:val="1D1B11" w:themeColor="background2" w:themeShade="1A"/>
          <w:sz w:val="28"/>
          <w:szCs w:val="28"/>
        </w:rPr>
        <w:t>.201</w:t>
      </w:r>
      <w:r>
        <w:rPr>
          <w:color w:val="1D1B11" w:themeColor="background2" w:themeShade="1A"/>
          <w:sz w:val="28"/>
          <w:szCs w:val="28"/>
        </w:rPr>
        <w:t>5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color w:val="1D1B11" w:themeColor="background2" w:themeShade="1A"/>
          <w:sz w:val="28"/>
          <w:szCs w:val="28"/>
        </w:rPr>
        <w:t>24</w:t>
      </w:r>
    </w:p>
    <w:p w:rsidR="00C60B73" w:rsidRPr="004425B8" w:rsidRDefault="00C60B73" w:rsidP="00C60B73">
      <w:pPr>
        <w:jc w:val="center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967D09" w:rsidRDefault="00967D09" w:rsidP="00D9590D">
      <w:p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67D09">
        <w:rPr>
          <w:sz w:val="26"/>
          <w:szCs w:val="26"/>
        </w:rPr>
        <w:t>О Порядке утвер</w:t>
      </w:r>
      <w:r>
        <w:rPr>
          <w:sz w:val="26"/>
          <w:szCs w:val="26"/>
        </w:rPr>
        <w:t>ж</w:t>
      </w:r>
      <w:r w:rsidRPr="00967D09">
        <w:rPr>
          <w:sz w:val="26"/>
          <w:szCs w:val="26"/>
        </w:rPr>
        <w:t xml:space="preserve">дения и доведения до главных распорядителей средств бюджета </w:t>
      </w:r>
      <w:r>
        <w:rPr>
          <w:sz w:val="26"/>
          <w:szCs w:val="26"/>
        </w:rPr>
        <w:t>Зеленчукского</w:t>
      </w:r>
      <w:r w:rsidRPr="00967D09">
        <w:rPr>
          <w:sz w:val="26"/>
          <w:szCs w:val="26"/>
        </w:rPr>
        <w:t xml:space="preserve"> муниципального района предельных объёмов </w:t>
      </w:r>
      <w:r>
        <w:rPr>
          <w:sz w:val="26"/>
          <w:szCs w:val="26"/>
        </w:rPr>
        <w:t>ф</w:t>
      </w:r>
      <w:r w:rsidRPr="00967D09">
        <w:rPr>
          <w:sz w:val="26"/>
          <w:szCs w:val="26"/>
        </w:rPr>
        <w:t>инансирования на оплату денежных обязательств в соответствующем периоде текущего финансового года</w:t>
      </w:r>
    </w:p>
    <w:p w:rsidR="00967D09" w:rsidRDefault="00967D09" w:rsidP="007D7C80">
      <w:pPr>
        <w:suppressAutoHyphens w:val="0"/>
        <w:spacing w:line="276" w:lineRule="auto"/>
      </w:pPr>
      <w:r>
        <w:t xml:space="preserve"> 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="00070647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В соответствии со статьей 2</w:t>
      </w:r>
      <w:r w:rsidR="00967D09">
        <w:rPr>
          <w:rFonts w:eastAsia="Calibri"/>
          <w:color w:val="1D1B11" w:themeColor="background2" w:themeShade="1A"/>
          <w:sz w:val="26"/>
          <w:szCs w:val="26"/>
          <w:lang w:eastAsia="en-US"/>
        </w:rPr>
        <w:t>26.1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Бюджетно</w:t>
      </w:r>
      <w:r w:rsidR="00B32B2F">
        <w:rPr>
          <w:rFonts w:eastAsia="Calibri"/>
          <w:color w:val="1D1B11" w:themeColor="background2" w:themeShade="1A"/>
          <w:sz w:val="26"/>
          <w:szCs w:val="26"/>
          <w:lang w:eastAsia="en-US"/>
        </w:rPr>
        <w:t>го Кодекса Российской Федерации</w:t>
      </w:r>
      <w:r w:rsidR="00F51221">
        <w:rPr>
          <w:rFonts w:eastAsia="Calibri"/>
          <w:color w:val="1D1B11" w:themeColor="background2" w:themeShade="1A"/>
          <w:sz w:val="26"/>
          <w:szCs w:val="26"/>
          <w:lang w:eastAsia="en-US"/>
        </w:rPr>
        <w:t>,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в целях реализации Решения Совета Зеленчукского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25.12.2015 № 76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«О бюджете Зеленчукского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во-Черкесской Республики на 2016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год»,</w:t>
      </w: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Приказываю: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1.</w:t>
      </w:r>
      <w:r w:rsidR="00B32B2F" w:rsidRPr="00B32B2F">
        <w:t xml:space="preserve"> </w:t>
      </w:r>
      <w:r w:rsidR="00B32B2F" w:rsidRPr="00B32B2F">
        <w:rPr>
          <w:sz w:val="26"/>
          <w:szCs w:val="26"/>
        </w:rPr>
        <w:t xml:space="preserve">Утвердить Порядок утверждения и доведения до главных распорядителей средств бюджета </w:t>
      </w:r>
      <w:r w:rsidR="00B32B2F">
        <w:rPr>
          <w:sz w:val="26"/>
          <w:szCs w:val="26"/>
        </w:rPr>
        <w:t>Зеленчукского</w:t>
      </w:r>
      <w:r w:rsidR="00B32B2F" w:rsidRPr="00B32B2F">
        <w:rPr>
          <w:sz w:val="26"/>
          <w:szCs w:val="26"/>
        </w:rPr>
        <w:t xml:space="preserve"> муниципального района предельных объёмов финансирования на оплату денежных обязательств в соответствующем периоде текущего фин</w:t>
      </w:r>
      <w:r w:rsidR="00B32B2F">
        <w:rPr>
          <w:sz w:val="26"/>
          <w:szCs w:val="26"/>
        </w:rPr>
        <w:t xml:space="preserve">ансового года (далее - Порядок) </w:t>
      </w:r>
      <w:r>
        <w:rPr>
          <w:rFonts w:eastAsia="Calibri"/>
          <w:sz w:val="26"/>
          <w:szCs w:val="26"/>
        </w:rPr>
        <w:t>согласно приложению.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>
        <w:rPr>
          <w:sz w:val="26"/>
          <w:szCs w:val="26"/>
        </w:rPr>
        <w:t>2.</w:t>
      </w:r>
      <w:r w:rsidR="00590C1B" w:rsidRPr="00590C1B">
        <w:rPr>
          <w:sz w:val="26"/>
          <w:szCs w:val="26"/>
        </w:rPr>
        <w:t xml:space="preserve"> </w:t>
      </w:r>
      <w:r w:rsidR="00590C1B" w:rsidRPr="00B32B2F">
        <w:rPr>
          <w:sz w:val="26"/>
          <w:szCs w:val="26"/>
        </w:rPr>
        <w:t xml:space="preserve">Порядок утверждения и доведения до главных распорядителей средств бюджета </w:t>
      </w:r>
      <w:r w:rsidR="00590C1B">
        <w:rPr>
          <w:sz w:val="26"/>
          <w:szCs w:val="26"/>
        </w:rPr>
        <w:t>Зеленчукского</w:t>
      </w:r>
      <w:r w:rsidR="00590C1B" w:rsidRPr="00B32B2F">
        <w:rPr>
          <w:sz w:val="26"/>
          <w:szCs w:val="26"/>
        </w:rPr>
        <w:t xml:space="preserve"> муниципального района предельных объёмов финансирования на оплату денежных обязательств в соответствующем периоде текущего фин</w:t>
      </w:r>
      <w:r w:rsidR="00590C1B">
        <w:rPr>
          <w:sz w:val="26"/>
          <w:szCs w:val="26"/>
        </w:rPr>
        <w:t>ансового года</w:t>
      </w:r>
      <w:r>
        <w:rPr>
          <w:sz w:val="26"/>
          <w:szCs w:val="26"/>
        </w:rPr>
        <w:t xml:space="preserve"> разместить на сайте Администрации Зеленчукского  муниципального района в разделе «Финансовое управление»   </w:t>
      </w:r>
    </w:p>
    <w:p w:rsidR="007D7C80" w:rsidRDefault="007D7C80" w:rsidP="007D7C80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3</w:t>
      </w:r>
      <w:r w:rsidRPr="007A1D7E">
        <w:rPr>
          <w:sz w:val="26"/>
          <w:szCs w:val="26"/>
        </w:rPr>
        <w:t xml:space="preserve">.Начальникам отделов </w:t>
      </w:r>
      <w:r>
        <w:rPr>
          <w:sz w:val="26"/>
          <w:szCs w:val="26"/>
        </w:rPr>
        <w:t>(</w:t>
      </w:r>
      <w:proofErr w:type="spellStart"/>
      <w:r w:rsidRPr="007A1D7E">
        <w:rPr>
          <w:sz w:val="26"/>
          <w:szCs w:val="26"/>
        </w:rPr>
        <w:t>Райфшнайдер</w:t>
      </w:r>
      <w:proofErr w:type="spellEnd"/>
      <w:r w:rsidRPr="007A1D7E">
        <w:rPr>
          <w:sz w:val="26"/>
          <w:szCs w:val="26"/>
        </w:rPr>
        <w:t xml:space="preserve"> И.А.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4.Н</w:t>
      </w:r>
      <w:r w:rsidRPr="007A1D7E">
        <w:rPr>
          <w:rFonts w:eastAsia="Calibri"/>
          <w:sz w:val="26"/>
          <w:szCs w:val="26"/>
        </w:rPr>
        <w:t>астоящий приказ вступает в силу с 1 января 201</w:t>
      </w:r>
      <w:r w:rsidR="004D208E">
        <w:rPr>
          <w:rFonts w:eastAsia="Calibri"/>
          <w:sz w:val="26"/>
          <w:szCs w:val="26"/>
        </w:rPr>
        <w:t>6</w:t>
      </w:r>
      <w:r w:rsidRPr="007A1D7E">
        <w:rPr>
          <w:rFonts w:eastAsia="Calibri"/>
          <w:sz w:val="26"/>
          <w:szCs w:val="26"/>
        </w:rPr>
        <w:t xml:space="preserve"> года.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</w:t>
      </w: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А.А. Джужуева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E34E26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lang w:eastAsia="ru-RU"/>
        </w:rPr>
        <w:lastRenderedPageBreak/>
        <w:t xml:space="preserve">                                                                                               </w:t>
      </w:r>
      <w:r w:rsidR="00D64AA9">
        <w:rPr>
          <w:color w:val="1D1B11" w:themeColor="background2" w:themeShade="1A"/>
          <w:lang w:eastAsia="ru-RU"/>
        </w:rPr>
        <w:t xml:space="preserve">  </w:t>
      </w:r>
      <w:r>
        <w:rPr>
          <w:color w:val="1D1B11" w:themeColor="background2" w:themeShade="1A"/>
          <w:lang w:eastAsia="ru-RU"/>
        </w:rPr>
        <w:t xml:space="preserve"> </w:t>
      </w:r>
      <w:r w:rsidRPr="004425B8">
        <w:rPr>
          <w:color w:val="1D1B11" w:themeColor="background2" w:themeShade="1A"/>
          <w:sz w:val="22"/>
          <w:szCs w:val="22"/>
        </w:rPr>
        <w:t>Приложение</w:t>
      </w:r>
      <w:r w:rsidR="000023B4">
        <w:rPr>
          <w:color w:val="1D1B11" w:themeColor="background2" w:themeShade="1A"/>
          <w:sz w:val="22"/>
          <w:szCs w:val="22"/>
        </w:rPr>
        <w:t xml:space="preserve"> </w:t>
      </w:r>
      <w:r w:rsidR="00E34E26">
        <w:rPr>
          <w:color w:val="1D1B11" w:themeColor="background2" w:themeShade="1A"/>
          <w:sz w:val="22"/>
          <w:szCs w:val="22"/>
        </w:rPr>
        <w:t xml:space="preserve"> к  </w:t>
      </w:r>
      <w:r w:rsidRPr="004425B8">
        <w:rPr>
          <w:color w:val="1D1B11" w:themeColor="background2" w:themeShade="1A"/>
          <w:sz w:val="22"/>
          <w:szCs w:val="22"/>
        </w:rPr>
        <w:t>приказу начальника</w:t>
      </w:r>
      <w:r>
        <w:rPr>
          <w:color w:val="1D1B11" w:themeColor="background2" w:themeShade="1A"/>
          <w:sz w:val="22"/>
          <w:szCs w:val="22"/>
        </w:rPr>
        <w:t xml:space="preserve"> </w:t>
      </w:r>
    </w:p>
    <w:p w:rsidR="007D7C80" w:rsidRDefault="00E34E26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финансового управления           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администрации ЗМР</w:t>
      </w: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1D1B11" w:themeColor="background2" w:themeShade="1A"/>
          <w:sz w:val="22"/>
          <w:szCs w:val="22"/>
        </w:rPr>
        <w:t xml:space="preserve">от </w:t>
      </w:r>
      <w:r w:rsidR="00F51221">
        <w:rPr>
          <w:color w:val="1D1B11" w:themeColor="background2" w:themeShade="1A"/>
          <w:sz w:val="22"/>
          <w:szCs w:val="22"/>
        </w:rPr>
        <w:t>28</w:t>
      </w:r>
      <w:r>
        <w:rPr>
          <w:color w:val="1D1B11" w:themeColor="background2" w:themeShade="1A"/>
          <w:sz w:val="22"/>
          <w:szCs w:val="22"/>
        </w:rPr>
        <w:t>.</w:t>
      </w:r>
      <w:r w:rsidR="00F51221">
        <w:rPr>
          <w:color w:val="1D1B11" w:themeColor="background2" w:themeShade="1A"/>
          <w:sz w:val="22"/>
          <w:szCs w:val="22"/>
        </w:rPr>
        <w:t>12</w:t>
      </w:r>
      <w:r>
        <w:rPr>
          <w:color w:val="1D1B11" w:themeColor="background2" w:themeShade="1A"/>
          <w:sz w:val="22"/>
          <w:szCs w:val="22"/>
        </w:rPr>
        <w:t>.201</w:t>
      </w:r>
      <w:r w:rsidR="00F51221">
        <w:rPr>
          <w:color w:val="1D1B11" w:themeColor="background2" w:themeShade="1A"/>
          <w:sz w:val="22"/>
          <w:szCs w:val="22"/>
        </w:rPr>
        <w:t>5</w:t>
      </w:r>
      <w:r w:rsidRPr="004425B8">
        <w:rPr>
          <w:color w:val="1D1B11" w:themeColor="background2" w:themeShade="1A"/>
          <w:sz w:val="22"/>
          <w:szCs w:val="22"/>
        </w:rPr>
        <w:t xml:space="preserve"> </w:t>
      </w:r>
      <w:r>
        <w:rPr>
          <w:color w:val="1D1B11" w:themeColor="background2" w:themeShade="1A"/>
          <w:sz w:val="22"/>
          <w:szCs w:val="22"/>
        </w:rPr>
        <w:t xml:space="preserve"> </w:t>
      </w:r>
      <w:r w:rsidRPr="004425B8">
        <w:rPr>
          <w:color w:val="1D1B11" w:themeColor="background2" w:themeShade="1A"/>
          <w:sz w:val="22"/>
          <w:szCs w:val="22"/>
        </w:rPr>
        <w:t xml:space="preserve">№ </w:t>
      </w:r>
      <w:r w:rsidR="00F51221">
        <w:rPr>
          <w:color w:val="1D1B11" w:themeColor="background2" w:themeShade="1A"/>
          <w:sz w:val="22"/>
          <w:szCs w:val="22"/>
        </w:rPr>
        <w:t>24</w:t>
      </w:r>
    </w:p>
    <w:p w:rsidR="007D7C80" w:rsidRPr="004425B8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4425B8" w:rsidRDefault="007D7C80" w:rsidP="000023B4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ПОРЯДОК</w:t>
      </w:r>
    </w:p>
    <w:p w:rsidR="000023B4" w:rsidRDefault="00F51221" w:rsidP="000023B4">
      <w:pPr>
        <w:suppressAutoHyphens w:val="0"/>
        <w:spacing w:line="276" w:lineRule="auto"/>
        <w:jc w:val="center"/>
        <w:rPr>
          <w:b/>
        </w:rPr>
      </w:pPr>
      <w:r w:rsidRPr="00F51221">
        <w:rPr>
          <w:b/>
        </w:rPr>
        <w:t xml:space="preserve">утверждения и доведения до главных распорядителей средств бюджета Зеленчукского муниципального района предельных объёмов финансирования </w:t>
      </w:r>
    </w:p>
    <w:p w:rsidR="000023B4" w:rsidRDefault="00F51221" w:rsidP="000023B4">
      <w:pPr>
        <w:suppressAutoHyphens w:val="0"/>
        <w:spacing w:line="276" w:lineRule="auto"/>
        <w:jc w:val="center"/>
        <w:rPr>
          <w:b/>
        </w:rPr>
      </w:pPr>
      <w:r w:rsidRPr="00F51221">
        <w:rPr>
          <w:b/>
        </w:rPr>
        <w:t xml:space="preserve">на оплату денежных обязательств в соответствующем периоде </w:t>
      </w:r>
    </w:p>
    <w:p w:rsidR="00F51221" w:rsidRPr="00F51221" w:rsidRDefault="00F51221" w:rsidP="000023B4">
      <w:pPr>
        <w:suppressAutoHyphens w:val="0"/>
        <w:spacing w:line="276" w:lineRule="auto"/>
        <w:jc w:val="center"/>
        <w:rPr>
          <w:b/>
        </w:rPr>
      </w:pPr>
      <w:r w:rsidRPr="00F51221">
        <w:rPr>
          <w:b/>
        </w:rPr>
        <w:t>текущего финансового года</w:t>
      </w:r>
    </w:p>
    <w:p w:rsidR="007D7C80" w:rsidRPr="004425B8" w:rsidRDefault="007D7C80" w:rsidP="007D7C80">
      <w:pPr>
        <w:suppressAutoHyphens w:val="0"/>
        <w:jc w:val="center"/>
        <w:rPr>
          <w:b/>
          <w:bCs/>
          <w:color w:val="1D1B11" w:themeColor="background2" w:themeShade="1A"/>
          <w:sz w:val="26"/>
          <w:szCs w:val="26"/>
          <w:lang w:eastAsia="ru-RU"/>
        </w:rPr>
      </w:pPr>
    </w:p>
    <w:p w:rsidR="000C2CFB" w:rsidRDefault="007D7C80" w:rsidP="007D7C80">
      <w:pPr>
        <w:suppressAutoHyphens w:val="0"/>
        <w:jc w:val="both"/>
        <w:rPr>
          <w:sz w:val="26"/>
          <w:szCs w:val="26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1. </w:t>
      </w:r>
      <w:r w:rsidR="000C2CFB" w:rsidRPr="000C2CFB">
        <w:rPr>
          <w:sz w:val="26"/>
          <w:szCs w:val="26"/>
        </w:rPr>
        <w:t xml:space="preserve">Настоящий порядок разработан в соответствии со статьей 226.1 Бюджетного кодекса Российской Федерации и устанавливает правила утверждения и доведения до главных распорядителей средств бюджета </w:t>
      </w:r>
      <w:r w:rsidR="000C2CFB">
        <w:rPr>
          <w:sz w:val="26"/>
          <w:szCs w:val="26"/>
        </w:rPr>
        <w:t>Зеленчукского</w:t>
      </w:r>
      <w:r w:rsidR="000C2CFB" w:rsidRPr="000C2CFB">
        <w:rPr>
          <w:sz w:val="26"/>
          <w:szCs w:val="26"/>
        </w:rPr>
        <w:t xml:space="preserve"> муниципального района предельных объёмов финансирования на оплату денежных обязательств в соответствующем периоде текущего финансового года (далее - предельные объёмы финансирования). </w:t>
      </w:r>
    </w:p>
    <w:p w:rsidR="000C2CFB" w:rsidRDefault="000C2CFB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C2CFB">
        <w:rPr>
          <w:sz w:val="26"/>
          <w:szCs w:val="26"/>
        </w:rPr>
        <w:t xml:space="preserve">2. Решение об установлении предельных объёмов финансирования принимается Финансовым </w:t>
      </w:r>
      <w:r>
        <w:rPr>
          <w:sz w:val="26"/>
          <w:szCs w:val="26"/>
        </w:rPr>
        <w:t>управлением</w:t>
      </w:r>
      <w:r w:rsidRPr="000C2CF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Зеленчукского</w:t>
      </w:r>
      <w:r w:rsidRPr="000C2CFB">
        <w:rPr>
          <w:sz w:val="26"/>
          <w:szCs w:val="26"/>
        </w:rPr>
        <w:t xml:space="preserve"> муниципального района (далее </w:t>
      </w:r>
      <w:r>
        <w:rPr>
          <w:sz w:val="26"/>
          <w:szCs w:val="26"/>
        </w:rPr>
        <w:t>–</w:t>
      </w:r>
      <w:r w:rsidRPr="000C2CFB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ое управление</w:t>
      </w:r>
      <w:r w:rsidRPr="000C2CFB">
        <w:rPr>
          <w:sz w:val="26"/>
          <w:szCs w:val="26"/>
        </w:rPr>
        <w:t>)</w:t>
      </w:r>
      <w:r w:rsidR="002544EE">
        <w:rPr>
          <w:sz w:val="26"/>
          <w:szCs w:val="26"/>
        </w:rPr>
        <w:t>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3. </w:t>
      </w:r>
      <w:proofErr w:type="gramStart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управлением,  через   Отдел</w:t>
      </w: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3 Управления Федерального казначейства по Карачаево-Черкесской Республике (далее – Отдел № 3 УФК по КЧР) в соответствии с Соглашением об осуществлении 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района.</w:t>
      </w:r>
    </w:p>
    <w:p w:rsidR="00E256FF" w:rsidRDefault="007D7C80" w:rsidP="007D7C80">
      <w:pPr>
        <w:suppressAutoHyphens w:val="0"/>
        <w:jc w:val="both"/>
        <w:rPr>
          <w:sz w:val="26"/>
          <w:szCs w:val="26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4. </w:t>
      </w:r>
      <w:r w:rsidR="00E256FF" w:rsidRPr="00E256FF">
        <w:rPr>
          <w:sz w:val="26"/>
          <w:szCs w:val="26"/>
        </w:rPr>
        <w:t>Предельные объёмы финансирования устанавливаются в целом в отношении главного распорядителя помесячно</w:t>
      </w:r>
      <w:r w:rsidR="00E256FF">
        <w:rPr>
          <w:sz w:val="26"/>
          <w:szCs w:val="26"/>
        </w:rPr>
        <w:t>.</w:t>
      </w:r>
    </w:p>
    <w:p w:rsidR="00736250" w:rsidRDefault="00736250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</w:t>
      </w:r>
      <w:r w:rsidR="007C39C0">
        <w:rPr>
          <w:sz w:val="26"/>
          <w:szCs w:val="26"/>
        </w:rPr>
        <w:t xml:space="preserve"> </w:t>
      </w:r>
      <w:proofErr w:type="gramStart"/>
      <w:r w:rsidR="00FB57DD" w:rsidRPr="00FB57DD">
        <w:rPr>
          <w:sz w:val="26"/>
          <w:szCs w:val="26"/>
        </w:rPr>
        <w:t xml:space="preserve">Главные распорядители формируют и представляют на сумму установленных правовым актом предельных объёмов финансирования заявки бюджетополучателя в разрезе месяцев по первоочередным и прочим расходам с учетом положений, установленных приложением </w:t>
      </w:r>
      <w:r w:rsidR="006803A4">
        <w:rPr>
          <w:sz w:val="26"/>
          <w:szCs w:val="26"/>
        </w:rPr>
        <w:t>1</w:t>
      </w:r>
      <w:r w:rsidR="00FB57DD" w:rsidRPr="00FB57DD">
        <w:rPr>
          <w:sz w:val="26"/>
          <w:szCs w:val="26"/>
        </w:rPr>
        <w:t xml:space="preserve"> к настоящему Порядку, и по расходам, связанным с обеспечением функционирования систем жизнеобеспечения и капитальным строительством, в том числе субсидиям на капитальные вложения (далее - З</w:t>
      </w:r>
      <w:r w:rsidR="00B204C2">
        <w:rPr>
          <w:sz w:val="26"/>
          <w:szCs w:val="26"/>
        </w:rPr>
        <w:t>аявка).</w:t>
      </w:r>
      <w:proofErr w:type="gramEnd"/>
    </w:p>
    <w:p w:rsidR="00390387" w:rsidRPr="000569EA" w:rsidRDefault="00202277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</w:t>
      </w:r>
      <w:r w:rsidR="000569EA" w:rsidRPr="000569EA">
        <w:rPr>
          <w:sz w:val="26"/>
          <w:szCs w:val="26"/>
        </w:rPr>
        <w:t xml:space="preserve"> </w:t>
      </w:r>
      <w:r w:rsidR="005A7DB8">
        <w:rPr>
          <w:sz w:val="26"/>
          <w:szCs w:val="26"/>
        </w:rPr>
        <w:t xml:space="preserve">  </w:t>
      </w:r>
      <w:r w:rsidR="000569EA" w:rsidRPr="000569EA">
        <w:rPr>
          <w:sz w:val="26"/>
          <w:szCs w:val="26"/>
        </w:rPr>
        <w:t xml:space="preserve">Заявки заполняются с указанием кодов: - главы, целевой статьи, КОСГУ; - кодов дополнительной классификации по расходам, источником финансового обеспечения которых являются средства федерального бюджета; - видов расходов по КОСГУ 226,241,251,290,340; - в графе «Примечание» расшифровки направления расходования по КОСГУ 222,225,226,340 и КОСГУ 241 вид расходов 611. </w:t>
      </w:r>
      <w:r w:rsidR="00394CC8" w:rsidRPr="000569EA">
        <w:rPr>
          <w:sz w:val="26"/>
          <w:szCs w:val="26"/>
        </w:rPr>
        <w:t>Заявки заполняются с указанием кодов: - главы, целевой статьи, видов расходов, кодов дополнительной классификации по расходам, источником финансового обеспечения которых являются с</w:t>
      </w:r>
      <w:r w:rsidR="00390387" w:rsidRPr="000569EA">
        <w:rPr>
          <w:sz w:val="26"/>
          <w:szCs w:val="26"/>
        </w:rPr>
        <w:t>редства федерального бюджета</w:t>
      </w:r>
    </w:p>
    <w:p w:rsidR="00202277" w:rsidRDefault="00390387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394CC8" w:rsidRPr="00394C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4CC8" w:rsidRPr="00394CC8">
        <w:rPr>
          <w:sz w:val="26"/>
          <w:szCs w:val="26"/>
        </w:rPr>
        <w:t>7. Финансов</w:t>
      </w:r>
      <w:r>
        <w:rPr>
          <w:sz w:val="26"/>
          <w:szCs w:val="26"/>
        </w:rPr>
        <w:t>ое управление</w:t>
      </w:r>
      <w:r w:rsidR="00BC1411">
        <w:rPr>
          <w:sz w:val="26"/>
          <w:szCs w:val="26"/>
        </w:rPr>
        <w:t xml:space="preserve"> в течение 2 рабочих дней </w:t>
      </w:r>
      <w:r w:rsidR="00394CC8" w:rsidRPr="00394CC8">
        <w:rPr>
          <w:sz w:val="26"/>
          <w:szCs w:val="26"/>
        </w:rPr>
        <w:t xml:space="preserve"> проверяет представленные Заявки на соответствие требованиям, установленным пунктом 6 настоящего Порядка и приложением </w:t>
      </w:r>
      <w:r w:rsidR="006803A4">
        <w:rPr>
          <w:sz w:val="26"/>
          <w:szCs w:val="26"/>
        </w:rPr>
        <w:t>1</w:t>
      </w:r>
      <w:r w:rsidR="00394CC8" w:rsidRPr="00394CC8">
        <w:rPr>
          <w:sz w:val="26"/>
          <w:szCs w:val="26"/>
        </w:rPr>
        <w:t xml:space="preserve"> к настоящему Порядку.</w:t>
      </w:r>
    </w:p>
    <w:p w:rsidR="00AC4337" w:rsidRDefault="007A484A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8.  </w:t>
      </w:r>
      <w:r w:rsidR="00AC4337" w:rsidRPr="00AC4337">
        <w:rPr>
          <w:sz w:val="26"/>
          <w:szCs w:val="26"/>
        </w:rPr>
        <w:t xml:space="preserve">Внесение изменений в распределение предельных объёмов финансирования осуществляется при внесении изменений в показатели сводной бюджетной росписи или в случае возникновения у главных распорядителей непредвиденных обстоятельств, требующих оплаты расходов, ранее не предусмотренных на соответствующий период. Предложения на изменение распределения предельных объёмов финансирования в связи с непредвиденными расходами могут вноситься главным распорядителем путем  с письменным обращением, содержащим обоснование необходимости изменения предельных объёмов финансирования, в том числе муниципальные контракты, акты выполненных работ, иные подтверждающие документы (далее - полный пакет документов). В случае уменьшения предельных объёмов финансирования на первоочередные расходы в пользу прочих расходов главный распорядитель принимает письменное обязательство о недопущении кредиторской задолженности по первоочередным расходам. </w:t>
      </w:r>
    </w:p>
    <w:p w:rsidR="007A484A" w:rsidRDefault="00AC4337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</w:t>
      </w:r>
      <w:r w:rsidRPr="00AC4337">
        <w:rPr>
          <w:sz w:val="26"/>
          <w:szCs w:val="26"/>
        </w:rPr>
        <w:t>. Финансов</w:t>
      </w:r>
      <w:r w:rsidR="00124A3E">
        <w:rPr>
          <w:sz w:val="26"/>
          <w:szCs w:val="26"/>
        </w:rPr>
        <w:t xml:space="preserve">ое управление </w:t>
      </w:r>
      <w:r w:rsidRPr="00AC4337">
        <w:rPr>
          <w:sz w:val="26"/>
          <w:szCs w:val="26"/>
        </w:rPr>
        <w:t xml:space="preserve"> в течение 2 рабочих дней со дня получения полного пакета документов с учетом фактического исполнения бюджета в текущем периоде принимает решение о возможности или невозможности внесения изменений</w:t>
      </w:r>
      <w:r w:rsidR="00124A3E">
        <w:rPr>
          <w:sz w:val="26"/>
          <w:szCs w:val="26"/>
        </w:rPr>
        <w:t>.</w:t>
      </w:r>
    </w:p>
    <w:p w:rsidR="008A5A3A" w:rsidRDefault="00124A3E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10. </w:t>
      </w:r>
      <w:r w:rsidR="00E36D56" w:rsidRPr="00E36D56">
        <w:rPr>
          <w:sz w:val="26"/>
          <w:szCs w:val="26"/>
        </w:rPr>
        <w:t>Финансовый орган при рассмотрении вопроса о финансировании расходов имеет право запрашивать у главного распорядителя документы, подтверждающие возникновение денежных обязательств и сроки уплаты. Финансирование расходов на оплату муниципальных контрактов осуществляется в пределах сумм заключенных муниципальных контрактов с учетом объёмов выполненных работ и сроков оплаты денежных обязательств.</w:t>
      </w:r>
    </w:p>
    <w:p w:rsidR="005549D3" w:rsidRPr="00DC7856" w:rsidRDefault="005549D3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11. </w:t>
      </w:r>
      <w:r w:rsidR="00DC7856">
        <w:rPr>
          <w:sz w:val="26"/>
          <w:szCs w:val="26"/>
        </w:rPr>
        <w:t>Р</w:t>
      </w:r>
      <w:r w:rsidR="00DC7856" w:rsidRPr="00DC7856">
        <w:rPr>
          <w:sz w:val="26"/>
          <w:szCs w:val="26"/>
        </w:rPr>
        <w:t>асходы, принимаются в объёме, заявленном главным распорядителем на соответствующий период, но не более 1/12 от годовой</w:t>
      </w:r>
      <w:r w:rsidR="00DC7856">
        <w:rPr>
          <w:sz w:val="26"/>
          <w:szCs w:val="26"/>
        </w:rPr>
        <w:t xml:space="preserve"> суммы указанных расходов.</w:t>
      </w:r>
    </w:p>
    <w:p w:rsidR="00B87397" w:rsidRPr="00DC7856" w:rsidRDefault="008A5A3A" w:rsidP="007D7C80">
      <w:pPr>
        <w:suppressAutoHyphens w:val="0"/>
        <w:jc w:val="both"/>
        <w:rPr>
          <w:b/>
          <w:sz w:val="26"/>
          <w:szCs w:val="26"/>
        </w:rPr>
      </w:pPr>
      <w:r w:rsidRPr="00DC7856">
        <w:rPr>
          <w:b/>
          <w:sz w:val="26"/>
          <w:szCs w:val="26"/>
        </w:rPr>
        <w:t xml:space="preserve">           </w:t>
      </w: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</w:t>
      </w: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>Приложение</w:t>
      </w:r>
      <w:r w:rsidR="000023B4">
        <w:rPr>
          <w:color w:val="1D1B11" w:themeColor="background2" w:themeShade="1A"/>
          <w:sz w:val="22"/>
          <w:szCs w:val="22"/>
        </w:rPr>
        <w:t xml:space="preserve"> </w:t>
      </w:r>
      <w:r>
        <w:rPr>
          <w:color w:val="1D1B11" w:themeColor="background2" w:themeShade="1A"/>
          <w:sz w:val="22"/>
          <w:szCs w:val="22"/>
        </w:rPr>
        <w:t>1</w:t>
      </w:r>
      <w:r w:rsidR="000023B4">
        <w:rPr>
          <w:color w:val="1D1B11" w:themeColor="background2" w:themeShade="1A"/>
          <w:sz w:val="22"/>
          <w:szCs w:val="22"/>
        </w:rPr>
        <w:t xml:space="preserve"> к Порядку</w:t>
      </w:r>
    </w:p>
    <w:p w:rsidR="00B87397" w:rsidRDefault="00B87397" w:rsidP="007D7C80">
      <w:pPr>
        <w:suppressAutoHyphens w:val="0"/>
        <w:jc w:val="both"/>
        <w:rPr>
          <w:b/>
          <w:sz w:val="26"/>
          <w:szCs w:val="26"/>
        </w:rPr>
      </w:pPr>
    </w:p>
    <w:p w:rsidR="00B87397" w:rsidRDefault="00B87397" w:rsidP="000023B4">
      <w:pPr>
        <w:suppressAutoHyphens w:val="0"/>
        <w:jc w:val="center"/>
        <w:rPr>
          <w:b/>
          <w:sz w:val="26"/>
          <w:szCs w:val="26"/>
        </w:rPr>
      </w:pPr>
    </w:p>
    <w:p w:rsidR="000023B4" w:rsidRDefault="008A5A3A" w:rsidP="000023B4">
      <w:pPr>
        <w:suppressAutoHyphens w:val="0"/>
        <w:jc w:val="center"/>
        <w:rPr>
          <w:b/>
          <w:sz w:val="26"/>
          <w:szCs w:val="26"/>
        </w:rPr>
      </w:pPr>
      <w:r w:rsidRPr="008A5A3A">
        <w:rPr>
          <w:b/>
          <w:sz w:val="26"/>
          <w:szCs w:val="26"/>
        </w:rPr>
        <w:t>Перечень первоочередных и прочих расходов бюджета</w:t>
      </w:r>
    </w:p>
    <w:p w:rsidR="008A5A3A" w:rsidRDefault="008A5A3A" w:rsidP="000023B4">
      <w:pPr>
        <w:suppressAutoHyphens w:val="0"/>
        <w:jc w:val="center"/>
        <w:rPr>
          <w:b/>
          <w:sz w:val="26"/>
          <w:szCs w:val="26"/>
        </w:rPr>
      </w:pPr>
      <w:r w:rsidRPr="008A5A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Зеленчукского</w:t>
      </w:r>
      <w:r w:rsidRPr="008A5A3A">
        <w:rPr>
          <w:b/>
          <w:sz w:val="26"/>
          <w:szCs w:val="26"/>
        </w:rPr>
        <w:t xml:space="preserve"> муниципального района</w:t>
      </w:r>
    </w:p>
    <w:p w:rsidR="000023B4" w:rsidRPr="008A5A3A" w:rsidRDefault="000023B4" w:rsidP="000023B4">
      <w:pPr>
        <w:suppressAutoHyphens w:val="0"/>
        <w:jc w:val="center"/>
        <w:rPr>
          <w:b/>
          <w:sz w:val="26"/>
          <w:szCs w:val="26"/>
        </w:rPr>
      </w:pP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A5A3A">
        <w:rPr>
          <w:sz w:val="26"/>
          <w:szCs w:val="26"/>
        </w:rPr>
        <w:t xml:space="preserve">1. К первоочередным расходам бюджета </w:t>
      </w:r>
      <w:r>
        <w:rPr>
          <w:sz w:val="26"/>
          <w:szCs w:val="26"/>
        </w:rPr>
        <w:t>Зеленчукского</w:t>
      </w:r>
      <w:r w:rsidRPr="008A5A3A">
        <w:rPr>
          <w:sz w:val="26"/>
          <w:szCs w:val="26"/>
        </w:rPr>
        <w:t xml:space="preserve"> муниципального района относятся: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1.1. выплата заработной платы и начисления на неё, в том числе по договорам гражданско-правового характера с физическими лицами </w:t>
      </w:r>
      <w:proofErr w:type="gramStart"/>
      <w:r w:rsidRPr="008A5A3A">
        <w:rPr>
          <w:sz w:val="26"/>
          <w:szCs w:val="26"/>
        </w:rPr>
        <w:t xml:space="preserve">( </w:t>
      </w:r>
      <w:proofErr w:type="gramEnd"/>
      <w:r w:rsidRPr="008A5A3A">
        <w:rPr>
          <w:sz w:val="26"/>
          <w:szCs w:val="26"/>
        </w:rPr>
        <w:t xml:space="preserve">КОСГУ 211, 212, 213, 222, 225, 226);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1.2. социальное обеспечение населения (пособия, пенсии) (КОСГУ 262,263);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1.3. оплата услуг (КОСГУ 221, 223,224);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1.4. оплата прочих работ и услуг, в части исполнения публичных нормативных обязательств и предоставления пенсий, пособий, не отнесенных к публичным нормативным обязательствам (КОСГУ 226);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1.5. приобретение медикаментов и перевязочных средств, продуктов питания, горюче-смазочных материалов (КОСГУ 340);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1.6. уплата налогов и расходы по исполнительным листам предельные сроки </w:t>
      </w:r>
      <w:proofErr w:type="gramStart"/>
      <w:r w:rsidRPr="008A5A3A">
        <w:rPr>
          <w:sz w:val="26"/>
          <w:szCs w:val="26"/>
        </w:rPr>
        <w:t>уплаты</w:t>
      </w:r>
      <w:proofErr w:type="gramEnd"/>
      <w:r w:rsidRPr="008A5A3A">
        <w:rPr>
          <w:sz w:val="26"/>
          <w:szCs w:val="26"/>
        </w:rPr>
        <w:t xml:space="preserve"> которых приходятся на период установления предельных объёмов финансирования (КОСГУ 290);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1.7. обслуживание внутреннего долга (КОСГУ 231);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1.8. перечисление межбюджетных трансфертов бюджетам поселений, не связанных с капитальными вложениями (КОСГУ 251);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proofErr w:type="gramStart"/>
      <w:r w:rsidRPr="008A5A3A">
        <w:rPr>
          <w:sz w:val="26"/>
          <w:szCs w:val="26"/>
        </w:rPr>
        <w:t xml:space="preserve">1.9. перечисление субсидий муниципальным бюджетным учреждениям </w:t>
      </w:r>
      <w:r w:rsidR="006C2A30">
        <w:rPr>
          <w:sz w:val="26"/>
          <w:szCs w:val="26"/>
        </w:rPr>
        <w:t>Зеленчукского</w:t>
      </w:r>
      <w:r w:rsidRPr="008A5A3A">
        <w:rPr>
          <w:sz w:val="26"/>
          <w:szCs w:val="26"/>
        </w:rPr>
        <w:t xml:space="preserve"> муниципального района на выполнение муниципального задания в части расходов на выплату заработной платы и начислений на неё, оплату коммунальных услуг, услуг связи, аренду, субсидий на иные цели в части повышения средней заработной платы отдельным категориям работников учреждений бюджетной сферы до средней заработной платы  в соответствии с указами Президента Российской Федерации (КОСГУ 241); </w:t>
      </w:r>
      <w:proofErr w:type="gramEnd"/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1.10. все расходы, источником финансового обеспечения которых являются средства </w:t>
      </w:r>
      <w:r w:rsidR="009F00C2">
        <w:rPr>
          <w:sz w:val="26"/>
          <w:szCs w:val="26"/>
        </w:rPr>
        <w:t>республиканского</w:t>
      </w:r>
      <w:r w:rsidRPr="008A5A3A">
        <w:rPr>
          <w:sz w:val="26"/>
          <w:szCs w:val="26"/>
        </w:rPr>
        <w:t xml:space="preserve"> бюджета - при фактическом поступлении сре</w:t>
      </w:r>
      <w:proofErr w:type="gramStart"/>
      <w:r w:rsidRPr="008A5A3A">
        <w:rPr>
          <w:sz w:val="26"/>
          <w:szCs w:val="26"/>
        </w:rPr>
        <w:t>дств в б</w:t>
      </w:r>
      <w:proofErr w:type="gramEnd"/>
      <w:r w:rsidRPr="008A5A3A">
        <w:rPr>
          <w:sz w:val="26"/>
          <w:szCs w:val="26"/>
        </w:rPr>
        <w:t xml:space="preserve">юджет </w:t>
      </w:r>
      <w:r w:rsidR="009F00C2">
        <w:rPr>
          <w:sz w:val="26"/>
          <w:szCs w:val="26"/>
        </w:rPr>
        <w:t xml:space="preserve"> Зеленчукского</w:t>
      </w:r>
      <w:r w:rsidRPr="008A5A3A">
        <w:rPr>
          <w:sz w:val="26"/>
          <w:szCs w:val="26"/>
        </w:rPr>
        <w:t xml:space="preserve"> муниципального района;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1.11. </w:t>
      </w:r>
      <w:r w:rsidR="005549D3">
        <w:rPr>
          <w:sz w:val="26"/>
          <w:szCs w:val="26"/>
        </w:rPr>
        <w:t>б</w:t>
      </w:r>
      <w:r w:rsidRPr="008A5A3A">
        <w:rPr>
          <w:sz w:val="26"/>
          <w:szCs w:val="26"/>
        </w:rPr>
        <w:t xml:space="preserve">езвозмездные перечисления организациям, в рамках </w:t>
      </w:r>
      <w:proofErr w:type="spellStart"/>
      <w:r w:rsidRPr="008A5A3A">
        <w:rPr>
          <w:sz w:val="26"/>
          <w:szCs w:val="26"/>
        </w:rPr>
        <w:t>софинансирования</w:t>
      </w:r>
      <w:proofErr w:type="spellEnd"/>
      <w:r w:rsidRPr="008A5A3A">
        <w:rPr>
          <w:sz w:val="26"/>
          <w:szCs w:val="26"/>
        </w:rPr>
        <w:t xml:space="preserve"> за счет средств </w:t>
      </w:r>
      <w:r w:rsidR="00C104F6">
        <w:rPr>
          <w:sz w:val="26"/>
          <w:szCs w:val="26"/>
        </w:rPr>
        <w:t>республиканского</w:t>
      </w:r>
      <w:r w:rsidRPr="008A5A3A">
        <w:rPr>
          <w:sz w:val="26"/>
          <w:szCs w:val="26"/>
        </w:rPr>
        <w:t xml:space="preserve"> бюджета (КОСГУ 241,242);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1.12. средства резервного фонда администрации </w:t>
      </w:r>
      <w:r w:rsidR="00C104F6">
        <w:rPr>
          <w:sz w:val="26"/>
          <w:szCs w:val="26"/>
        </w:rPr>
        <w:t>Зеленчукского</w:t>
      </w:r>
      <w:r w:rsidRPr="008A5A3A">
        <w:rPr>
          <w:sz w:val="26"/>
          <w:szCs w:val="26"/>
        </w:rPr>
        <w:t xml:space="preserve"> муниципального района.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</w:p>
    <w:p w:rsidR="008A5A3A" w:rsidRPr="005A6F2A" w:rsidRDefault="008A5A3A" w:rsidP="007D7C80">
      <w:pPr>
        <w:suppressAutoHyphens w:val="0"/>
        <w:jc w:val="both"/>
        <w:rPr>
          <w:sz w:val="26"/>
          <w:szCs w:val="26"/>
        </w:rPr>
      </w:pPr>
      <w:r w:rsidRPr="005A6F2A">
        <w:rPr>
          <w:sz w:val="26"/>
          <w:szCs w:val="26"/>
        </w:rPr>
        <w:t xml:space="preserve">2. К прочим расходам бюджета Зеленчукского муниципального района относятся: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2.1. транспортные расходы (КОСГУ 222);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 xml:space="preserve">2.2. прочие расходы по КОСГУ 225, 226, 251, 241, 290,340 за исключением указанных в пункте 1 настоящего приложения, а также расходов связанных с обеспечением функционирования систем жизнеобеспечения, капитальным строительством, в том числе предоставлением субсидий на капитальные вложения, и расходов финансируемых за счет дорожного фонда. </w:t>
      </w:r>
    </w:p>
    <w:p w:rsid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lastRenderedPageBreak/>
        <w:t xml:space="preserve">2.3. увеличение стоимости основных средств (КОСГУ 310), за исключением расходов, связанных с капитальным строительством, и расходов финансируемых за счет дорожного фонда; </w:t>
      </w:r>
    </w:p>
    <w:p w:rsidR="008A5A3A" w:rsidRPr="008A5A3A" w:rsidRDefault="008A5A3A" w:rsidP="007D7C80">
      <w:pPr>
        <w:suppressAutoHyphens w:val="0"/>
        <w:jc w:val="both"/>
        <w:rPr>
          <w:sz w:val="26"/>
          <w:szCs w:val="26"/>
        </w:rPr>
      </w:pPr>
      <w:r w:rsidRPr="008A5A3A">
        <w:rPr>
          <w:sz w:val="26"/>
          <w:szCs w:val="26"/>
        </w:rPr>
        <w:t>2.4. перечисление безвозмездных перечислений организациям, за исключением муниципальных (КОСГУ 242).</w:t>
      </w:r>
    </w:p>
    <w:p w:rsidR="00E256FF" w:rsidRPr="008A5A3A" w:rsidRDefault="00E256FF" w:rsidP="007D7C80">
      <w:pPr>
        <w:suppressAutoHyphens w:val="0"/>
        <w:jc w:val="both"/>
        <w:rPr>
          <w:sz w:val="26"/>
          <w:szCs w:val="26"/>
        </w:rPr>
      </w:pPr>
    </w:p>
    <w:p w:rsidR="00D91000" w:rsidRDefault="00D91000" w:rsidP="00D9100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</w:t>
      </w:r>
    </w:p>
    <w:p w:rsidR="00D91000" w:rsidRDefault="00D91000" w:rsidP="00D91000">
      <w:pPr>
        <w:pStyle w:val="a3"/>
        <w:rPr>
          <w:color w:val="1D1B11" w:themeColor="background2" w:themeShade="1A"/>
          <w:sz w:val="22"/>
          <w:szCs w:val="22"/>
        </w:rPr>
      </w:pPr>
    </w:p>
    <w:p w:rsidR="00D91000" w:rsidRDefault="00D91000" w:rsidP="00D91000">
      <w:pPr>
        <w:pStyle w:val="a3"/>
        <w:rPr>
          <w:color w:val="1D1B11" w:themeColor="background2" w:themeShade="1A"/>
          <w:sz w:val="22"/>
          <w:szCs w:val="22"/>
        </w:rPr>
      </w:pPr>
    </w:p>
    <w:p w:rsidR="00D91000" w:rsidRPr="004425B8" w:rsidRDefault="00D91000" w:rsidP="000023B4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Приложение </w:t>
      </w:r>
      <w:r>
        <w:rPr>
          <w:color w:val="1D1B11" w:themeColor="background2" w:themeShade="1A"/>
          <w:sz w:val="22"/>
          <w:szCs w:val="22"/>
        </w:rPr>
        <w:t>2</w:t>
      </w:r>
      <w:r w:rsidR="000023B4">
        <w:rPr>
          <w:color w:val="1D1B11" w:themeColor="background2" w:themeShade="1A"/>
          <w:sz w:val="22"/>
          <w:szCs w:val="22"/>
        </w:rPr>
        <w:t xml:space="preserve"> к Порядку</w:t>
      </w:r>
    </w:p>
    <w:p w:rsidR="00D91000" w:rsidRDefault="00D91000" w:rsidP="007D7C80">
      <w:pPr>
        <w:suppressAutoHyphens w:val="0"/>
        <w:jc w:val="both"/>
        <w:rPr>
          <w:sz w:val="26"/>
          <w:szCs w:val="26"/>
        </w:rPr>
      </w:pPr>
    </w:p>
    <w:p w:rsidR="00D91000" w:rsidRDefault="00D91000" w:rsidP="000023B4">
      <w:pPr>
        <w:suppressAutoHyphens w:val="0"/>
        <w:jc w:val="center"/>
        <w:rPr>
          <w:sz w:val="26"/>
          <w:szCs w:val="26"/>
        </w:rPr>
      </w:pPr>
    </w:p>
    <w:p w:rsidR="000D22B1" w:rsidRDefault="00D91000" w:rsidP="000023B4">
      <w:pPr>
        <w:suppressAutoHyphens w:val="0"/>
        <w:jc w:val="center"/>
        <w:rPr>
          <w:sz w:val="26"/>
          <w:szCs w:val="26"/>
        </w:rPr>
      </w:pPr>
      <w:r w:rsidRPr="00D91000">
        <w:rPr>
          <w:sz w:val="26"/>
          <w:szCs w:val="26"/>
        </w:rPr>
        <w:t>Уведомление</w:t>
      </w:r>
    </w:p>
    <w:p w:rsidR="00D91000" w:rsidRDefault="00D91000" w:rsidP="000023B4">
      <w:pPr>
        <w:suppressAutoHyphens w:val="0"/>
        <w:jc w:val="center"/>
      </w:pPr>
      <w:r w:rsidRPr="00D91000">
        <w:rPr>
          <w:sz w:val="26"/>
          <w:szCs w:val="26"/>
        </w:rPr>
        <w:t>о доведении предельных объёмов финансирования</w:t>
      </w:r>
    </w:p>
    <w:p w:rsidR="00D91000" w:rsidRDefault="00D91000" w:rsidP="000023B4">
      <w:pPr>
        <w:suppressAutoHyphens w:val="0"/>
        <w:jc w:val="center"/>
      </w:pPr>
    </w:p>
    <w:p w:rsidR="00D91000" w:rsidRDefault="00D91000" w:rsidP="000023B4">
      <w:pPr>
        <w:suppressAutoHyphens w:val="0"/>
        <w:jc w:val="center"/>
      </w:pPr>
    </w:p>
    <w:p w:rsidR="00D91000" w:rsidRDefault="00D91000" w:rsidP="000023B4">
      <w:pPr>
        <w:suppressAutoHyphens w:val="0"/>
        <w:jc w:val="center"/>
      </w:pPr>
      <w:r>
        <w:t>на</w:t>
      </w:r>
      <w:r w:rsidR="000023B4">
        <w:t xml:space="preserve"> </w:t>
      </w:r>
      <w:r>
        <w:t>_______________</w:t>
      </w:r>
      <w:r w:rsidR="000023B4">
        <w:t xml:space="preserve"> </w:t>
      </w:r>
      <w:r>
        <w:t>20</w:t>
      </w:r>
      <w:r w:rsidR="000023B4">
        <w:t xml:space="preserve"> </w:t>
      </w:r>
      <w:r>
        <w:t>____год</w:t>
      </w:r>
      <w:r w:rsidR="000023B4">
        <w:t>,</w:t>
      </w:r>
      <w:r>
        <w:t xml:space="preserve"> месяц</w:t>
      </w:r>
    </w:p>
    <w:p w:rsidR="00D91000" w:rsidRDefault="00D91000" w:rsidP="000023B4">
      <w:pPr>
        <w:suppressAutoHyphens w:val="0"/>
        <w:jc w:val="center"/>
      </w:pPr>
    </w:p>
    <w:p w:rsidR="00D91000" w:rsidRPr="000023B4" w:rsidRDefault="00D91000" w:rsidP="000023B4">
      <w:pPr>
        <w:suppressAutoHyphens w:val="0"/>
        <w:jc w:val="center"/>
      </w:pPr>
      <w:r w:rsidRPr="000023B4">
        <w:t>от</w:t>
      </w:r>
      <w:r w:rsidR="00A567ED" w:rsidRPr="000023B4">
        <w:t xml:space="preserve">     </w:t>
      </w:r>
      <w:r w:rsidRPr="000023B4">
        <w:t xml:space="preserve">« </w:t>
      </w:r>
      <w:r w:rsidR="000023B4">
        <w:t>_____</w:t>
      </w:r>
      <w:r w:rsidRPr="000023B4">
        <w:t xml:space="preserve"> » </w:t>
      </w:r>
      <w:r w:rsidR="000023B4">
        <w:t>_______________</w:t>
      </w:r>
      <w:r w:rsidR="00A567ED" w:rsidRPr="000023B4">
        <w:t xml:space="preserve"> </w:t>
      </w:r>
      <w:r w:rsidRPr="000023B4">
        <w:t>20</w:t>
      </w:r>
      <w:r w:rsidR="000023B4">
        <w:t xml:space="preserve"> ____</w:t>
      </w:r>
      <w:bookmarkStart w:id="0" w:name="_GoBack"/>
      <w:bookmarkEnd w:id="0"/>
      <w:r w:rsidR="002D5092" w:rsidRPr="000023B4">
        <w:t xml:space="preserve"> </w:t>
      </w:r>
      <w:r w:rsidRPr="000023B4">
        <w:t>г.</w:t>
      </w:r>
    </w:p>
    <w:p w:rsidR="00D91000" w:rsidRDefault="00D91000" w:rsidP="007D7C80">
      <w:pPr>
        <w:suppressAutoHyphens w:val="0"/>
        <w:jc w:val="both"/>
      </w:pPr>
    </w:p>
    <w:p w:rsidR="00D91000" w:rsidRDefault="000023B4" w:rsidP="007D7C80">
      <w:pPr>
        <w:suppressAutoHyphens w:val="0"/>
        <w:jc w:val="both"/>
      </w:pPr>
      <w:r>
        <w:t xml:space="preserve">  </w:t>
      </w:r>
      <w:r w:rsidR="00A567ED">
        <w:t xml:space="preserve">    </w:t>
      </w:r>
      <w:r w:rsidR="00D91000">
        <w:t>Главный распорядитель средств бюджета Зеленчукского муниципального района</w:t>
      </w:r>
      <w:r>
        <w:t xml:space="preserve">  </w:t>
      </w:r>
      <w:r w:rsidR="00D91000">
        <w:t>_</w:t>
      </w:r>
      <w:r>
        <w:t>__________________</w:t>
      </w:r>
      <w:r w:rsidR="00D91000">
        <w:t xml:space="preserve">_________________________________________________________ </w:t>
      </w:r>
    </w:p>
    <w:p w:rsidR="00D91000" w:rsidRDefault="00D91000" w:rsidP="007D7C80">
      <w:pPr>
        <w:suppressAutoHyphens w:val="0"/>
        <w:jc w:val="both"/>
      </w:pPr>
    </w:p>
    <w:p w:rsidR="00E256FF" w:rsidRDefault="00D91000" w:rsidP="007D7C80">
      <w:pPr>
        <w:suppressAutoHyphens w:val="0"/>
        <w:jc w:val="both"/>
      </w:pPr>
      <w:r>
        <w:t xml:space="preserve">Единица измерения: рублей. </w:t>
      </w:r>
    </w:p>
    <w:p w:rsidR="00A567ED" w:rsidRDefault="00A567ED" w:rsidP="007D7C80">
      <w:pPr>
        <w:suppressAutoHyphens w:val="0"/>
        <w:jc w:val="both"/>
      </w:pPr>
    </w:p>
    <w:p w:rsidR="00A567ED" w:rsidRDefault="00A567ED" w:rsidP="007D7C80">
      <w:pPr>
        <w:suppressAutoHyphens w:val="0"/>
        <w:jc w:val="both"/>
      </w:pPr>
    </w:p>
    <w:p w:rsidR="00A567ED" w:rsidRDefault="00A567ED" w:rsidP="007D7C80">
      <w:pPr>
        <w:suppressAutoHyphens w:val="0"/>
        <w:jc w:val="both"/>
      </w:pPr>
    </w:p>
    <w:p w:rsidR="00A567ED" w:rsidRDefault="00A567ED" w:rsidP="007D7C80">
      <w:pPr>
        <w:suppressAutoHyphens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567ED" w:rsidTr="00A567ED">
        <w:tc>
          <w:tcPr>
            <w:tcW w:w="3652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КБК</w:t>
            </w:r>
          </w:p>
        </w:tc>
        <w:tc>
          <w:tcPr>
            <w:tcW w:w="5919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Сумма</w:t>
            </w:r>
          </w:p>
        </w:tc>
      </w:tr>
      <w:tr w:rsidR="00A567ED" w:rsidTr="00A567ED">
        <w:tc>
          <w:tcPr>
            <w:tcW w:w="3652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</w:tr>
      <w:tr w:rsidR="00A567ED" w:rsidTr="00A567ED">
        <w:tc>
          <w:tcPr>
            <w:tcW w:w="3652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</w:tr>
      <w:tr w:rsidR="00A567ED" w:rsidTr="00A567ED">
        <w:tc>
          <w:tcPr>
            <w:tcW w:w="3652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5919" w:type="dxa"/>
          </w:tcPr>
          <w:p w:rsidR="00A567ED" w:rsidRDefault="00A567ED" w:rsidP="007D7C80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</w:tr>
    </w:tbl>
    <w:p w:rsidR="00A567ED" w:rsidRDefault="00A567ED" w:rsidP="007D7C80">
      <w:pPr>
        <w:suppressAutoHyphens w:val="0"/>
        <w:jc w:val="both"/>
        <w:rPr>
          <w:sz w:val="26"/>
          <w:szCs w:val="26"/>
        </w:rPr>
      </w:pPr>
    </w:p>
    <w:p w:rsidR="002D5092" w:rsidRDefault="002D5092" w:rsidP="007D7C80">
      <w:pPr>
        <w:suppressAutoHyphens w:val="0"/>
        <w:jc w:val="both"/>
        <w:rPr>
          <w:sz w:val="26"/>
          <w:szCs w:val="26"/>
        </w:rPr>
      </w:pPr>
    </w:p>
    <w:p w:rsidR="002D5092" w:rsidRDefault="002D5092" w:rsidP="007D7C80">
      <w:pPr>
        <w:suppressAutoHyphens w:val="0"/>
        <w:jc w:val="both"/>
        <w:rPr>
          <w:sz w:val="26"/>
          <w:szCs w:val="26"/>
        </w:rPr>
      </w:pPr>
    </w:p>
    <w:p w:rsidR="002D5092" w:rsidRDefault="002D5092" w:rsidP="007D7C80">
      <w:pPr>
        <w:suppressAutoHyphens w:val="0"/>
        <w:jc w:val="both"/>
        <w:rPr>
          <w:sz w:val="26"/>
          <w:szCs w:val="26"/>
        </w:rPr>
      </w:pPr>
    </w:p>
    <w:p w:rsidR="002D5092" w:rsidRDefault="002D5092" w:rsidP="007D7C80">
      <w:pPr>
        <w:suppressAutoHyphens w:val="0"/>
        <w:jc w:val="both"/>
      </w:pPr>
      <w:r>
        <w:t xml:space="preserve">Руководитель      финансового   управления    </w:t>
      </w:r>
      <w:r w:rsidRPr="002D5092">
        <w:rPr>
          <w:u w:val="single"/>
        </w:rPr>
        <w:t xml:space="preserve">                                        </w:t>
      </w:r>
      <w:r>
        <w:t xml:space="preserve">    (расшифровка)</w:t>
      </w:r>
    </w:p>
    <w:p w:rsidR="002D5092" w:rsidRDefault="002D5092" w:rsidP="007D7C80">
      <w:pPr>
        <w:suppressAutoHyphens w:val="0"/>
        <w:jc w:val="both"/>
      </w:pPr>
      <w:r>
        <w:t xml:space="preserve">                                                                                      (подпись)</w:t>
      </w:r>
    </w:p>
    <w:p w:rsidR="000023B4" w:rsidRDefault="000023B4" w:rsidP="007D7C80">
      <w:pPr>
        <w:suppressAutoHyphens w:val="0"/>
        <w:jc w:val="both"/>
      </w:pPr>
    </w:p>
    <w:p w:rsidR="000023B4" w:rsidRPr="008A5A3A" w:rsidRDefault="000023B4" w:rsidP="007D7C80">
      <w:pPr>
        <w:suppressAutoHyphens w:val="0"/>
        <w:jc w:val="both"/>
        <w:rPr>
          <w:sz w:val="26"/>
          <w:szCs w:val="26"/>
        </w:rPr>
      </w:pPr>
      <w:r>
        <w:t>Исполнитель ___________________</w:t>
      </w:r>
    </w:p>
    <w:sectPr w:rsidR="000023B4" w:rsidRPr="008A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1D8C"/>
    <w:rsid w:val="000023B4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569EA"/>
    <w:rsid w:val="00061A98"/>
    <w:rsid w:val="00070647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2CFB"/>
    <w:rsid w:val="000C4F48"/>
    <w:rsid w:val="000D10E9"/>
    <w:rsid w:val="000D22B1"/>
    <w:rsid w:val="000D76F0"/>
    <w:rsid w:val="000E174F"/>
    <w:rsid w:val="000F6D7F"/>
    <w:rsid w:val="00100A15"/>
    <w:rsid w:val="00103972"/>
    <w:rsid w:val="001149CA"/>
    <w:rsid w:val="001175CE"/>
    <w:rsid w:val="00123DF5"/>
    <w:rsid w:val="00124A3E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2277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0CAA"/>
    <w:rsid w:val="00244C99"/>
    <w:rsid w:val="002544EE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5092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76F8D"/>
    <w:rsid w:val="00390387"/>
    <w:rsid w:val="00391C64"/>
    <w:rsid w:val="00394438"/>
    <w:rsid w:val="00394CC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5B8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208E"/>
    <w:rsid w:val="004E4928"/>
    <w:rsid w:val="004E7D46"/>
    <w:rsid w:val="004F28F2"/>
    <w:rsid w:val="004F3B57"/>
    <w:rsid w:val="004F5414"/>
    <w:rsid w:val="004F76DB"/>
    <w:rsid w:val="005164B5"/>
    <w:rsid w:val="00520794"/>
    <w:rsid w:val="005321EC"/>
    <w:rsid w:val="00535C83"/>
    <w:rsid w:val="005373F5"/>
    <w:rsid w:val="00542AD5"/>
    <w:rsid w:val="00547729"/>
    <w:rsid w:val="00551572"/>
    <w:rsid w:val="005549D3"/>
    <w:rsid w:val="00554EF1"/>
    <w:rsid w:val="00562242"/>
    <w:rsid w:val="005641B2"/>
    <w:rsid w:val="00570001"/>
    <w:rsid w:val="0057129F"/>
    <w:rsid w:val="00580FDC"/>
    <w:rsid w:val="0058263F"/>
    <w:rsid w:val="00586346"/>
    <w:rsid w:val="00590C1B"/>
    <w:rsid w:val="00594D9F"/>
    <w:rsid w:val="00596710"/>
    <w:rsid w:val="005A6F2A"/>
    <w:rsid w:val="005A7DB8"/>
    <w:rsid w:val="005B1999"/>
    <w:rsid w:val="005B450D"/>
    <w:rsid w:val="005B606B"/>
    <w:rsid w:val="005C023C"/>
    <w:rsid w:val="005C4440"/>
    <w:rsid w:val="005C786B"/>
    <w:rsid w:val="005D2CB7"/>
    <w:rsid w:val="005D67F6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77DC8"/>
    <w:rsid w:val="006801FE"/>
    <w:rsid w:val="006803A4"/>
    <w:rsid w:val="006909CE"/>
    <w:rsid w:val="006A0851"/>
    <w:rsid w:val="006A18E7"/>
    <w:rsid w:val="006A71F4"/>
    <w:rsid w:val="006B32D1"/>
    <w:rsid w:val="006C0335"/>
    <w:rsid w:val="006C2A30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720927"/>
    <w:rsid w:val="00722FC9"/>
    <w:rsid w:val="007310AE"/>
    <w:rsid w:val="00735DA9"/>
    <w:rsid w:val="00736250"/>
    <w:rsid w:val="00744A45"/>
    <w:rsid w:val="007511EB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484A"/>
    <w:rsid w:val="007B0B8F"/>
    <w:rsid w:val="007B22C9"/>
    <w:rsid w:val="007C1338"/>
    <w:rsid w:val="007C1C31"/>
    <w:rsid w:val="007C39C0"/>
    <w:rsid w:val="007C40EB"/>
    <w:rsid w:val="007D32D0"/>
    <w:rsid w:val="007D66A5"/>
    <w:rsid w:val="007D6F0D"/>
    <w:rsid w:val="007D7C80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5FFA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5A3A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50B7E"/>
    <w:rsid w:val="00961FFE"/>
    <w:rsid w:val="00967D09"/>
    <w:rsid w:val="0097313D"/>
    <w:rsid w:val="00986456"/>
    <w:rsid w:val="009907F1"/>
    <w:rsid w:val="0099126A"/>
    <w:rsid w:val="009B3B29"/>
    <w:rsid w:val="009C0336"/>
    <w:rsid w:val="009F00C2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567ED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C4337"/>
    <w:rsid w:val="00AD460F"/>
    <w:rsid w:val="00AE0B59"/>
    <w:rsid w:val="00AE4652"/>
    <w:rsid w:val="00AF347F"/>
    <w:rsid w:val="00AF5BF8"/>
    <w:rsid w:val="00AF6AB0"/>
    <w:rsid w:val="00B015E1"/>
    <w:rsid w:val="00B12B74"/>
    <w:rsid w:val="00B16C0A"/>
    <w:rsid w:val="00B204C2"/>
    <w:rsid w:val="00B22EE3"/>
    <w:rsid w:val="00B230E4"/>
    <w:rsid w:val="00B32B2F"/>
    <w:rsid w:val="00B3493A"/>
    <w:rsid w:val="00B40B82"/>
    <w:rsid w:val="00B45239"/>
    <w:rsid w:val="00B62153"/>
    <w:rsid w:val="00B6466E"/>
    <w:rsid w:val="00B724C4"/>
    <w:rsid w:val="00B74B33"/>
    <w:rsid w:val="00B83E8B"/>
    <w:rsid w:val="00B87397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411"/>
    <w:rsid w:val="00BC1517"/>
    <w:rsid w:val="00BD570A"/>
    <w:rsid w:val="00BD5ED4"/>
    <w:rsid w:val="00BD7297"/>
    <w:rsid w:val="00BE112E"/>
    <w:rsid w:val="00C01D3C"/>
    <w:rsid w:val="00C104F6"/>
    <w:rsid w:val="00C10BF3"/>
    <w:rsid w:val="00C14984"/>
    <w:rsid w:val="00C15FEE"/>
    <w:rsid w:val="00C2322B"/>
    <w:rsid w:val="00C274A4"/>
    <w:rsid w:val="00C3055C"/>
    <w:rsid w:val="00C305BC"/>
    <w:rsid w:val="00C372A7"/>
    <w:rsid w:val="00C43098"/>
    <w:rsid w:val="00C44815"/>
    <w:rsid w:val="00C60B73"/>
    <w:rsid w:val="00C61062"/>
    <w:rsid w:val="00C610C9"/>
    <w:rsid w:val="00C63BD0"/>
    <w:rsid w:val="00C66075"/>
    <w:rsid w:val="00C66700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A63F9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4AA9"/>
    <w:rsid w:val="00D67734"/>
    <w:rsid w:val="00D70CFC"/>
    <w:rsid w:val="00D750D0"/>
    <w:rsid w:val="00D86C23"/>
    <w:rsid w:val="00D91000"/>
    <w:rsid w:val="00D947EB"/>
    <w:rsid w:val="00D9590D"/>
    <w:rsid w:val="00DA1AB5"/>
    <w:rsid w:val="00DA72DC"/>
    <w:rsid w:val="00DB322E"/>
    <w:rsid w:val="00DC1F15"/>
    <w:rsid w:val="00DC7856"/>
    <w:rsid w:val="00DD04C6"/>
    <w:rsid w:val="00DD2F54"/>
    <w:rsid w:val="00DD54D5"/>
    <w:rsid w:val="00DD7074"/>
    <w:rsid w:val="00DE34C7"/>
    <w:rsid w:val="00DE3D29"/>
    <w:rsid w:val="00DE6201"/>
    <w:rsid w:val="00DF21C0"/>
    <w:rsid w:val="00DF3B83"/>
    <w:rsid w:val="00DF5709"/>
    <w:rsid w:val="00DF782E"/>
    <w:rsid w:val="00E0567C"/>
    <w:rsid w:val="00E15EED"/>
    <w:rsid w:val="00E25184"/>
    <w:rsid w:val="00E256FF"/>
    <w:rsid w:val="00E275E8"/>
    <w:rsid w:val="00E30D69"/>
    <w:rsid w:val="00E32BCF"/>
    <w:rsid w:val="00E3399E"/>
    <w:rsid w:val="00E341A7"/>
    <w:rsid w:val="00E34E26"/>
    <w:rsid w:val="00E36D56"/>
    <w:rsid w:val="00E40D13"/>
    <w:rsid w:val="00E555E4"/>
    <w:rsid w:val="00E57E60"/>
    <w:rsid w:val="00E6090D"/>
    <w:rsid w:val="00E63E97"/>
    <w:rsid w:val="00E6424B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33B55"/>
    <w:rsid w:val="00F44210"/>
    <w:rsid w:val="00F45091"/>
    <w:rsid w:val="00F50BD8"/>
    <w:rsid w:val="00F51221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57DD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table" w:styleId="a7">
    <w:name w:val="Table Grid"/>
    <w:basedOn w:val="a1"/>
    <w:uiPriority w:val="59"/>
    <w:rsid w:val="00A5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table" w:styleId="a7">
    <w:name w:val="Table Grid"/>
    <w:basedOn w:val="a1"/>
    <w:uiPriority w:val="59"/>
    <w:rsid w:val="00A5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82</cp:revision>
  <cp:lastPrinted>2016-03-04T05:33:00Z</cp:lastPrinted>
  <dcterms:created xsi:type="dcterms:W3CDTF">2002-01-03T11:04:00Z</dcterms:created>
  <dcterms:modified xsi:type="dcterms:W3CDTF">2017-09-22T06:51:00Z</dcterms:modified>
</cp:coreProperties>
</file>