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E" w:rsidRDefault="00A0678E" w:rsidP="00A0678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14967" w:rsidRDefault="00A0678E" w:rsidP="00A0678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средней заработной плате отдельных категорий работников  </w:t>
      </w:r>
    </w:p>
    <w:p w:rsidR="00A0678E" w:rsidRDefault="00B14967" w:rsidP="00A0678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="00A0678E">
        <w:rPr>
          <w:rFonts w:ascii="Times New Roman" w:hAnsi="Times New Roman" w:cs="Times New Roman"/>
          <w:sz w:val="26"/>
          <w:szCs w:val="26"/>
        </w:rPr>
        <w:t>сферы  Зеленчукского муниципального района</w:t>
      </w:r>
    </w:p>
    <w:p w:rsidR="00A0678E" w:rsidRDefault="00A0678E" w:rsidP="00A0678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 квартал 2017 год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За 3 квартал 2017 года по отчетным данным муниципальных учреждений Зеленчукского муниципального района средняя заработная плата работников бюджетной сферы (отдельных категорий – по Указу) на одного работающего в месяц сложилась: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18702,8 руб.  - педагогических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19980,5 руб.  - педагогических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20021,9 руб.  - педработников дополнительного  образования детей;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15228,5 руб.  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  учреждений культуры.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статистическим данным, средняя заработная плата по Карачаево-Черкесской Республике составляет: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19752,3 руб.  - в целом по субъекту;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18553,7 руб.  - в сфере общего образования;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20736,4 руб.  - средняя заработная плата учителей. </w:t>
      </w:r>
    </w:p>
    <w:p w:rsidR="00A0678E" w:rsidRDefault="00A0678E" w:rsidP="00A0678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A0678E" w:rsidRDefault="00A0678E" w:rsidP="00A0678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 заработная  плата сложилась таким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A0678E" w:rsidTr="00A067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(от ср. зарплаты по субъекту)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зарплата работников по району (по дан-ным статистики)</w:t>
            </w:r>
          </w:p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0678E" w:rsidTr="00A067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18553,7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0678E" w:rsidTr="00A067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A0678E" w:rsidTr="00A0678E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A0678E" w:rsidTr="00A067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учреждений культуры,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E" w:rsidRDefault="00A0678E">
            <w:pPr>
              <w:jc w:val="center"/>
            </w:pPr>
          </w:p>
          <w:p w:rsidR="00A0678E" w:rsidRDefault="00A0678E">
            <w:pPr>
              <w:jc w:val="center"/>
            </w:pPr>
            <w:r>
              <w:t>15228,5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-12,9</w:t>
            </w:r>
          </w:p>
        </w:tc>
      </w:tr>
      <w:tr w:rsidR="00A0678E" w:rsidTr="00A067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 w:rsidP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</w:t>
            </w:r>
          </w:p>
          <w:p w:rsidR="00A0678E" w:rsidRDefault="00A0678E" w:rsidP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по муниципальному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19752,3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-8,7</w:t>
            </w:r>
          </w:p>
        </w:tc>
      </w:tr>
      <w:tr w:rsidR="00A0678E" w:rsidTr="00A0678E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 w:rsidP="00A0678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сельским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jc w:val="center"/>
            </w:pPr>
            <w:r>
              <w:t>12789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E" w:rsidRDefault="00A067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19752,3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8E" w:rsidRDefault="00A0678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-25,3</w:t>
            </w:r>
          </w:p>
        </w:tc>
      </w:tr>
    </w:tbl>
    <w:p w:rsidR="00811DD4" w:rsidRDefault="00811DD4" w:rsidP="00B14967"/>
    <w:sectPr w:rsidR="0081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A"/>
    <w:rsid w:val="00811DD4"/>
    <w:rsid w:val="00A0678E"/>
    <w:rsid w:val="00B14967"/>
    <w:rsid w:val="00E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E"/>
    <w:pPr>
      <w:spacing w:after="0" w:line="240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678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E"/>
    <w:pPr>
      <w:spacing w:after="0" w:line="240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678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>Финансовое управление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</cp:revision>
  <dcterms:created xsi:type="dcterms:W3CDTF">2018-09-05T06:15:00Z</dcterms:created>
  <dcterms:modified xsi:type="dcterms:W3CDTF">2018-09-05T13:18:00Z</dcterms:modified>
</cp:coreProperties>
</file>