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E9" w:rsidRDefault="00FD4FE9" w:rsidP="00FD4FE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D4FE9" w:rsidRDefault="00FD4FE9" w:rsidP="00FD4FE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FD4FE9" w:rsidRDefault="00FD4FE9" w:rsidP="00FD4FE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ЗЕЛЕНЧУКСКОГО  МУНИЦИПАЛЬНОГО РАЙОНА</w:t>
      </w:r>
    </w:p>
    <w:p w:rsidR="00FD4FE9" w:rsidRDefault="00FD4FE9" w:rsidP="00FD4FE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FE9" w:rsidRDefault="00FD4FE9" w:rsidP="00FD4FE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4FE9" w:rsidRDefault="00FD4FE9" w:rsidP="00FD4FE9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FE9" w:rsidRDefault="00FD4FE9" w:rsidP="00FD4FE9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1AED">
        <w:rPr>
          <w:rFonts w:ascii="Times New Roman" w:eastAsia="Times New Roman" w:hAnsi="Times New Roman" w:cs="Times New Roman"/>
          <w:sz w:val="28"/>
          <w:szCs w:val="28"/>
        </w:rPr>
        <w:t xml:space="preserve">20.08.2020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Зеленчукская               </w:t>
      </w:r>
      <w:r w:rsidR="00DF1AED">
        <w:rPr>
          <w:rFonts w:ascii="Times New Roman" w:eastAsia="Times New Roman" w:hAnsi="Times New Roman" w:cs="Times New Roman"/>
          <w:sz w:val="28"/>
          <w:szCs w:val="28"/>
        </w:rPr>
        <w:t xml:space="preserve">    № 673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FD4FE9" w:rsidRDefault="00FD4FE9" w:rsidP="00FD4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</w:t>
      </w:r>
      <w:r w:rsidR="006947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Зеленчукского муниципального района</w:t>
      </w:r>
    </w:p>
    <w:p w:rsidR="00FD4FE9" w:rsidRDefault="00FD4FE9" w:rsidP="00FD4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Фед</w:t>
      </w:r>
      <w:r w:rsidR="00694781">
        <w:rPr>
          <w:rFonts w:ascii="Times New Roman" w:hAnsi="Times New Roman" w:cs="Times New Roman"/>
          <w:sz w:val="28"/>
          <w:szCs w:val="28"/>
        </w:rPr>
        <w:t xml:space="preserve">еральным законом от 24.06.1999  </w:t>
      </w:r>
      <w:r>
        <w:rPr>
          <w:rFonts w:ascii="Times New Roman" w:hAnsi="Times New Roman" w:cs="Times New Roman"/>
          <w:sz w:val="28"/>
          <w:szCs w:val="28"/>
        </w:rPr>
        <w:t>№ 120</w:t>
      </w:r>
      <w:r w:rsidR="00694781">
        <w:rPr>
          <w:rFonts w:ascii="Times New Roman" w:hAnsi="Times New Roman" w:cs="Times New Roman"/>
          <w:sz w:val="28"/>
          <w:szCs w:val="28"/>
        </w:rPr>
        <w:t>-</w:t>
      </w:r>
      <w:r w:rsidR="000E6B5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безнадзорности и правонарушений </w:t>
      </w:r>
      <w:r w:rsidR="00694781">
        <w:rPr>
          <w:rFonts w:ascii="Times New Roman" w:hAnsi="Times New Roman" w:cs="Times New Roman"/>
          <w:sz w:val="28"/>
          <w:szCs w:val="28"/>
        </w:rPr>
        <w:t>несовершеннолетних»,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E4190D">
        <w:rPr>
          <w:rFonts w:ascii="Times New Roman" w:hAnsi="Times New Roman" w:cs="Times New Roman"/>
          <w:sz w:val="28"/>
          <w:szCs w:val="28"/>
        </w:rPr>
        <w:t xml:space="preserve">йской Федерации от 10.02.2020 </w:t>
      </w:r>
      <w:r>
        <w:rPr>
          <w:rFonts w:ascii="Times New Roman" w:hAnsi="Times New Roman" w:cs="Times New Roman"/>
          <w:sz w:val="28"/>
          <w:szCs w:val="28"/>
        </w:rPr>
        <w:t>№120 « О внесении изменений  в примерное положение о комиссии по делам несовершеннолетних и защите их прав</w:t>
      </w:r>
      <w:r w:rsidR="00E4190D">
        <w:rPr>
          <w:rFonts w:ascii="Times New Roman" w:hAnsi="Times New Roman" w:cs="Times New Roman"/>
          <w:sz w:val="28"/>
          <w:szCs w:val="28"/>
        </w:rPr>
        <w:t>»</w:t>
      </w:r>
    </w:p>
    <w:p w:rsidR="00FD4FE9" w:rsidRDefault="00FD4FE9" w:rsidP="00FD4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4FE9" w:rsidRDefault="00FD4FE9" w:rsidP="00FD4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E4190D">
        <w:rPr>
          <w:rFonts w:ascii="Times New Roman" w:hAnsi="Times New Roman" w:cs="Times New Roman"/>
          <w:sz w:val="28"/>
          <w:szCs w:val="28"/>
        </w:rPr>
        <w:t xml:space="preserve"> о</w:t>
      </w:r>
      <w:r w:rsidRPr="00FD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Зеленчукского муниципального района   согласно приложению.</w:t>
      </w:r>
    </w:p>
    <w:p w:rsidR="00FD4FE9" w:rsidRDefault="00FD4FE9" w:rsidP="00FD4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Зеленчукского муниципаль</w:t>
      </w:r>
      <w:r w:rsidR="008C4F74">
        <w:rPr>
          <w:rFonts w:ascii="Times New Roman" w:hAnsi="Times New Roman" w:cs="Times New Roman"/>
          <w:sz w:val="28"/>
          <w:szCs w:val="28"/>
        </w:rPr>
        <w:t>ного района  от 25.03.2014 № 258</w:t>
      </w:r>
      <w:r w:rsidR="006E34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делам несовершеннолетних</w:t>
      </w:r>
      <w:r w:rsidR="00A96ADF">
        <w:rPr>
          <w:rFonts w:ascii="Times New Roman" w:hAnsi="Times New Roman" w:cs="Times New Roman"/>
          <w:sz w:val="28"/>
          <w:szCs w:val="28"/>
        </w:rPr>
        <w:t xml:space="preserve"> </w:t>
      </w:r>
      <w:r w:rsidR="006E3485">
        <w:rPr>
          <w:rFonts w:ascii="Times New Roman" w:hAnsi="Times New Roman" w:cs="Times New Roman"/>
          <w:sz w:val="28"/>
          <w:szCs w:val="28"/>
        </w:rPr>
        <w:t>и защите их прав</w:t>
      </w:r>
      <w:r w:rsidR="00A96ADF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района».</w:t>
      </w:r>
    </w:p>
    <w:p w:rsidR="00FD4FE9" w:rsidRDefault="00F016CA" w:rsidP="00FD4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FE9">
        <w:rPr>
          <w:rFonts w:ascii="Times New Roman" w:hAnsi="Times New Roman" w:cs="Times New Roman"/>
          <w:sz w:val="28"/>
          <w:szCs w:val="28"/>
        </w:rPr>
        <w:t xml:space="preserve">. </w:t>
      </w:r>
      <w:r w:rsidR="00FD4FE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  <w:r w:rsidR="00FD4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FE9" w:rsidRDefault="00F016CA" w:rsidP="00FD4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D4F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4FE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 заместителя главы администрации Зеленчукского муниципального района, курирующего данные вопросы.</w:t>
      </w:r>
    </w:p>
    <w:p w:rsidR="00FD4FE9" w:rsidRDefault="00F016CA" w:rsidP="00FD4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FE9">
        <w:rPr>
          <w:rFonts w:ascii="Times New Roman" w:hAnsi="Times New Roman" w:cs="Times New Roman"/>
          <w:sz w:val="28"/>
          <w:szCs w:val="28"/>
        </w:rPr>
        <w:t>. Настоящее постановление   вступает в силу со дня его официального опубликования (обнародования) в установленном порядке.</w:t>
      </w:r>
    </w:p>
    <w:p w:rsidR="00DF1AED" w:rsidRDefault="00DF1AED" w:rsidP="00FD4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4FE9" w:rsidRDefault="00FD4FE9" w:rsidP="00FD4FE9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FD4FE9" w:rsidRDefault="00FD4FE9" w:rsidP="00FD4FE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А.Н. Науменко</w:t>
      </w:r>
    </w:p>
    <w:p w:rsidR="00FD4FE9" w:rsidRDefault="00FD4FE9" w:rsidP="00FD4FE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4FE9" w:rsidRPr="008F666F" w:rsidRDefault="00FD4FE9" w:rsidP="00FD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FE9" w:rsidRDefault="00FD4FE9" w:rsidP="00FD4FE9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B7618" w:rsidRDefault="00CB7618" w:rsidP="00FD4FE9">
      <w:pPr>
        <w:spacing w:after="0"/>
        <w:jc w:val="right"/>
        <w:rPr>
          <w:rFonts w:ascii="Times New Roman" w:hAnsi="Times New Roman" w:cs="Times New Roman"/>
        </w:rPr>
      </w:pPr>
    </w:p>
    <w:p w:rsidR="00DF1AED" w:rsidRDefault="00DF1AED" w:rsidP="00FD4FE9">
      <w:pPr>
        <w:spacing w:after="0"/>
        <w:jc w:val="right"/>
        <w:rPr>
          <w:rFonts w:ascii="Times New Roman" w:hAnsi="Times New Roman" w:cs="Times New Roman"/>
        </w:rPr>
      </w:pPr>
    </w:p>
    <w:p w:rsidR="00103174" w:rsidRDefault="00103174" w:rsidP="00103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="00A96ADF">
        <w:rPr>
          <w:rFonts w:ascii="Times New Roman" w:hAnsi="Times New Roman" w:cs="Times New Roman"/>
        </w:rPr>
        <w:t xml:space="preserve"> </w:t>
      </w:r>
      <w:r w:rsidR="00FD4FE9">
        <w:rPr>
          <w:rFonts w:ascii="Times New Roman" w:hAnsi="Times New Roman" w:cs="Times New Roman"/>
          <w:sz w:val="28"/>
          <w:szCs w:val="28"/>
        </w:rPr>
        <w:t>Приложение</w:t>
      </w:r>
    </w:p>
    <w:p w:rsidR="00FD4FE9" w:rsidRDefault="0047584A" w:rsidP="00475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96ADF">
        <w:rPr>
          <w:rFonts w:ascii="Times New Roman" w:hAnsi="Times New Roman" w:cs="Times New Roman"/>
          <w:sz w:val="28"/>
          <w:szCs w:val="28"/>
        </w:rPr>
        <w:t xml:space="preserve">к </w:t>
      </w:r>
      <w:r w:rsidR="00FD4FE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7584A" w:rsidRDefault="00FD4FE9" w:rsidP="00475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FD4FE9" w:rsidRDefault="0047584A" w:rsidP="00475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4FE9">
        <w:rPr>
          <w:rFonts w:ascii="Times New Roman" w:hAnsi="Times New Roman" w:cs="Times New Roman"/>
          <w:sz w:val="28"/>
          <w:szCs w:val="28"/>
        </w:rPr>
        <w:t xml:space="preserve">от                        №  </w:t>
      </w:r>
    </w:p>
    <w:p w:rsidR="00FD4FE9" w:rsidRDefault="00FD4FE9" w:rsidP="00FD4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FE9" w:rsidRDefault="00FD4FE9" w:rsidP="00FD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6E2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4FE9" w:rsidRDefault="00FD4FE9" w:rsidP="006E2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делам несовершеннолетних и защите их прав   администрации  Зеленчукского   муниципального района</w:t>
      </w:r>
    </w:p>
    <w:p w:rsidR="00FD4FE9" w:rsidRPr="00C22CBA" w:rsidRDefault="00FD4FE9" w:rsidP="00FD4FE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4FE9" w:rsidRPr="00C22CBA" w:rsidRDefault="00C0365A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4F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E25C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4FE9" w:rsidRPr="00C22CBA">
        <w:rPr>
          <w:rFonts w:ascii="Times New Roman" w:eastAsia="Times New Roman" w:hAnsi="Times New Roman" w:cs="Times New Roman"/>
          <w:sz w:val="28"/>
          <w:szCs w:val="28"/>
        </w:rPr>
        <w:t xml:space="preserve">омиссия  по  делам  несовершеннолетних  и  защите их прав </w:t>
      </w:r>
      <w:r w:rsidR="00FD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D4FE9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 муниципального района (</w:t>
      </w:r>
      <w:r w:rsidR="006E25CB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0E6B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E25C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D4FE9" w:rsidRPr="00C22CBA">
        <w:rPr>
          <w:rFonts w:ascii="Times New Roman" w:eastAsia="Times New Roman" w:hAnsi="Times New Roman" w:cs="Times New Roman"/>
          <w:sz w:val="28"/>
          <w:szCs w:val="28"/>
        </w:rPr>
        <w:t>омиссия) создается в порядке, установленном законодательством Карачаево-Черкесской Республики.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Комиссия </w:t>
      </w:r>
      <w:r w:rsidR="00507ED1">
        <w:rPr>
          <w:rFonts w:ascii="Times New Roman" w:eastAsia="Times New Roman" w:hAnsi="Times New Roman" w:cs="Times New Roman"/>
          <w:sz w:val="28"/>
          <w:szCs w:val="28"/>
        </w:rPr>
        <w:t>является     коллегиальным     органом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 xml:space="preserve">    системы   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безнадзорности и правонарушений несовершеннолетних (далее -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 xml:space="preserve">  в 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координации  деятельности органов и учреждений системы 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по  предупреждению безнадзорности, беспризорности, правонарушений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антиобщественных    действий    несовершеннолетних,   выявлению 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устранению  причин  и  условий,  способствующих  этому, обеспечению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защиты    прав    и    законных    интересов    несовершеннолетних,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     реабилитации      несовершеннолетних,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находящихся  в  социально опасном положении, выявлению и пресечению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случаев  вовлечения  несовершеннолетних  в совершение преступлений,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других  противоправных  и  (или) антиобщественных действий,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случаев склонения их к суицидальным действиям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FE9" w:rsidRPr="00F47974" w:rsidRDefault="00507ED1" w:rsidP="00C03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Комиссия</w:t>
      </w:r>
      <w:r w:rsidR="00C0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руководствуе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своей деятельности  Конституци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 Федерации,   международными   договорами    Российской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 и ратифицированными  ею  международными  соглашениями  в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защиты прав детей,  федеральными  конституционными  законами,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законами, актами  Президента  Российской  Федерации  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Федерации, настоящим </w:t>
      </w:r>
      <w:r w:rsidR="00C036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оложением,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законами и актами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Карачаево-Черкесской Республики.</w:t>
      </w:r>
    </w:p>
    <w:p w:rsidR="00FD4FE9" w:rsidRPr="0074450D" w:rsidRDefault="00C0365A" w:rsidP="00C03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B476D">
        <w:rPr>
          <w:rFonts w:ascii="Times New Roman" w:eastAsia="Times New Roman" w:hAnsi="Times New Roman" w:cs="Times New Roman"/>
          <w:color w:val="000000"/>
          <w:sz w:val="28"/>
          <w:szCs w:val="28"/>
        </w:rPr>
        <w:t>. Деятельность Комиссии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 на принципах законности,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демократизма,  поддержки  семьи  с  несовершеннолетними  детьми   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с ней, гуманного  обращения  с  несовершеннолетними</w:t>
      </w:r>
      <w:r w:rsidR="007B47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 подхода   к   несовершеннолетним   с   соблюдением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конфиденциальности полученной информации, обеспечения ответственности должностных  лиц  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за нарушение прав и законных интересов несовершеннолетних.</w:t>
      </w:r>
    </w:p>
    <w:p w:rsidR="00FD4FE9" w:rsidRPr="0074450D" w:rsidRDefault="00FD4FE9" w:rsidP="00C03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FE9" w:rsidRPr="0074450D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4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7B476D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 рассмотрения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материалов   (дел), 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  с   делами   об    административных    правонарушениях,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Карачаево-Черкесской 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не установлено федеральным законодательством.</w:t>
      </w:r>
    </w:p>
    <w:p w:rsidR="00FD4FE9" w:rsidRPr="00C22CBA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06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</w:t>
      </w:r>
      <w:r w:rsidR="00387378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Задачами Комиссии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D4FE9" w:rsidRPr="00C22CBA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8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а) предупреждение       безнадзорности,        беспризорности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 и антиобщественных   действий  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устранение причин и условий, способствующих этому;</w:t>
      </w:r>
    </w:p>
    <w:p w:rsidR="00FD4FE9" w:rsidRPr="00C22CBA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8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обеспечение    защиты    прав    и    законных   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несовершеннолетних;</w:t>
      </w:r>
    </w:p>
    <w:p w:rsidR="00FD4FE9" w:rsidRPr="00C22CBA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8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социально-педагогическая  реабилитация 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в социально </w:t>
      </w:r>
      <w:r w:rsidR="0035744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опасном положении, в том числе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связанном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немедицинским потреблением  наркотических  средств  и  психотропных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веществ;</w:t>
      </w:r>
    </w:p>
    <w:p w:rsidR="00FD4FE9" w:rsidRPr="00357443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5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    и     пресечение    случаев    вовлечения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в совершение преступлений</w:t>
      </w:r>
      <w:r w:rsidRPr="00C22CBA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,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других противоправных</w:t>
      </w:r>
      <w:r w:rsidRPr="00A8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и  (или)  антиобщественных действий, а также случаев склонения их к</w:t>
      </w:r>
      <w:r w:rsidRPr="00A8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sz w:val="28"/>
          <w:szCs w:val="28"/>
        </w:rPr>
        <w:t>суицидальным действиям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2CBA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</w:t>
      </w:r>
    </w:p>
    <w:p w:rsidR="00FD4FE9" w:rsidRPr="00C22CBA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5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решения возложенных задач</w:t>
      </w:r>
      <w:r w:rsidR="000E6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4FE9" w:rsidRDefault="00FD4FE9" w:rsidP="007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5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E6B5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35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="008D2FC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Карачаево-Черкесской Республики;</w:t>
      </w:r>
    </w:p>
    <w:p w:rsidR="00FD4FE9" w:rsidRDefault="00FD4FE9" w:rsidP="008D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мер по защите и восстановлению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интересов  несовершеннолетних,  защите  их  от  всех  форм</w:t>
      </w:r>
      <w:r w:rsidR="008D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дискриминации, физического или психического  насилия,  оскорбления,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грубого обращения, сексуальной и  иной  эксплуатации,  выявлению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устранению   причин   и условий,   способствующих   безнадзорности,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беспризорности,   правонарушениям   и антиобщественным    действиям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несовершеннолетних;</w:t>
      </w:r>
    </w:p>
    <w:p w:rsidR="00FD4FE9" w:rsidRDefault="00FD4FE9" w:rsidP="008D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анализирует выявленные органами и учреждениями системы профилактики причины и условия безнадзорности и правонаруше</w:t>
      </w:r>
      <w:r w:rsidR="008D2FC7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несовершеннолетних, принимае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меры по их устранению;</w:t>
      </w:r>
    </w:p>
    <w:p w:rsidR="00FD4FE9" w:rsidRDefault="00872865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D4FE9"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  межведомственные   планы (программы, порядки взаимодействия)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наиболее актуальным направлениям в области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профилактики безнадзорности и правонарушений несовершеннолетних, защиты их прав и  законных интересов;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в  разработке  и   реализации   целевых  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   на    защиту    прав    и    законных    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профилактику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безнадзорности, беспризорности и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Default="00872865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мер по обеспечению защиты прав и законных интересов несовершеннолетних, профилактике их безнадзорности и правонарушений;</w:t>
      </w:r>
    </w:p>
    <w:p w:rsidR="00FD4FE9" w:rsidRDefault="00600728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меры по совершенствованию взаимодействия органов и учреждений системы профилактики  с социально ориентированными некоммерческими организациями, общественными объединениями и религиозными организациями, другими институтами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жданского общества и гражданами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FD4FE9" w:rsidRDefault="00600728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посягательства на жизнь, здоровье и половую неприкосновенность несовершеннолетних;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совместно  с  соответствующими  органами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A6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представляемые в суд материалы по вопросам,  связанным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содержанием несовершеннолетних в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учебно-воспитательных учреждениях закрытого типа, а также  по  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 предусмотренным законодательством Российской Федерации;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согласие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организациям, осуществляющим образовательную деятельность,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отчисление  несовершеннолетних 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достигших  возраста  15  лет  и  не  получивших  основного  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согласия родителей  или иных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 представите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обучающегося и органа местного 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осуществляющего  управление  в  сфере  образования,   согласие 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  несовершеннолетним</w:t>
      </w:r>
      <w:r w:rsidR="00423672">
        <w:rPr>
          <w:rFonts w:ascii="Times New Roman" w:eastAsia="Times New Roman" w:hAnsi="Times New Roman" w:cs="Times New Roman"/>
          <w:color w:val="000000"/>
          <w:sz w:val="28"/>
          <w:szCs w:val="28"/>
        </w:rPr>
        <w:t>,   достигшим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возраста   15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 организации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  получения  основного  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6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 Комиссия принимае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совместно с  родителями  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 несовершеннолетнего</w:t>
      </w:r>
      <w:r w:rsidR="00423672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достигшего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возраста  15 лет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оставившего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зовательную организацию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 получения 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  образования,   и   органами    местного   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осуществляющими управление в сфере образования, не  позднее  чем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месячный срок  меры  по  продолжению 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F106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несовершеннолетним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основного общего образования в иной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трудоустройству;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оказание помощи в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бытовом  устройстве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      освобожденных        из       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уголовно-исполнительной системы  либо  вернувшихся  из  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учебно-воспитательных учреждений, а  также  состоящих  на  учете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уголовно-испол</w:t>
      </w:r>
      <w:r w:rsidR="00F106BD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нительных инспекциях, содействие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определении 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  других   несовершеннолетних,   нуждающихся   в  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оказание помощи по трудоустройству несовершеннолетних </w:t>
      </w:r>
      <w:r w:rsidR="005016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их согласия)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меры  воздействия  в  отношении 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родителей или иных законных представителей в случаях и 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 предусмотрены  законодательством  Российской  Федерации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 Карачаево-Черкесской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    решения      на      основании      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     комиссии     о     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 в  возрасте  от 8  до   18   лет,   нуждающихся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специальном     педагогическом     подходе,     в     специальные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учебно-воспитательные  учреждения   открытого   типа   с   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   или иных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   представите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,    а     также     самих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в случае достижения ими возраста 14 лет;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постановления  об   отчислении  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из специальных учебно-воспитательных учреждений открытого типа;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и направляе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в  органы  государственной 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Карачаево-Черкесской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органы местного  самоуправления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 установленном 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   Карачаево-Черкесской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,  отчеты  о работе  по  профилактике   безнадзорности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 несовершеннолетних  на территории  </w:t>
      </w:r>
      <w:r w:rsidR="00BE6BFD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Зеленчукского муниципального района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E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информацию  (материалы)  о  фактах   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несовершеннолетними, не  подлежащими  уголовной  ответственности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BF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   с    не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достижением    возраста    наступления    уголовной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ответственности, общес</w:t>
      </w:r>
      <w:r w:rsidR="00BE6BFD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 опасных деяний и принимае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решения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применении к ним мер воспитательного воздействия или о  ходатайстве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судом об их  помещении  в  специальные  учебно-воспитательные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закрытого типа, а также ходатайства, просьбы,  жалобы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обращения  несовершеннолетних  или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родителей</w:t>
      </w:r>
      <w:r w:rsidR="00C717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иных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относящиеся  к  установленной  сфере 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7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Pr="00C71705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 дела   об   административных   правонарушениях,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совершенных   несовершеннолетними,   их    родителями    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представителями) либо иными лицами, отнесенных </w:t>
      </w:r>
      <w:hyperlink r:id="rId8" w:tgtFrame="contents" w:history="1">
        <w:r w:rsidRPr="002016FB">
          <w:rPr>
            <w:rFonts w:ascii="Times New Roman" w:eastAsia="Times New Roman" w:hAnsi="Times New Roman" w:cs="Times New Roman"/>
            <w:sz w:val="28"/>
            <w:szCs w:val="28"/>
          </w:rPr>
          <w:t>Кодексом  Российской Федерации об административных правонарушениях</w:t>
        </w:r>
      </w:hyperlink>
      <w:r w:rsidRPr="00C2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законами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Карачаево-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Черкесской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   административной   ответственности 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7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Комиссии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суд по вопросам  возмещения  вреда,  причиненного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несовершеннолетнего, его  имуществу,  и  (или)  морального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 в  порядке,   установленном   законодательством 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:rsidR="00FD4FE9" w:rsidRDefault="00D438AF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согласовывае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представления (заключения)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министраций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учебно-воспитательных учреждений закрытого типа, вносимые в суды по месту нахождения указанных учреждений: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продлении срока пребывания несовершеннолетнего в специальном учебно-воспитательном учреждении закрытого типа не </w:t>
      </w:r>
      <w:r w:rsidR="006E5D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один месяц до </w:t>
      </w:r>
      <w:r w:rsidR="006E5D4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прекращении пребывания несовершеннолетнего в специальном учебно-воспитательном учреждении закрытого типа на основании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 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   переводе   несовершеннолетнего   в   другое   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учебно-воспитательное  учреждение  закрытого   типа   в   связи 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возрастом, состоянием здоровья, а также в целях  создания 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благоприятных условий для его реабилитации;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 восстановлении  срока  пребывания   несовершеннолетнего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  учебно-воспитательном  учреждении  закрытого  типа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  его   самовольного   ухода   из   указанного  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невозвращения в указанное учреждение из отпуска, а также  в 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 уклонения несовершеннолетнего от пребывания  в  специальном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учебно-воспитательном учреждении закрытого типа;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совместно с  соответствующей  государственной  инспекцией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согласие на расторжение трудового договора  с  работниками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 до 18  лет  по  инициативе  работодателя  (за  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 ликвидации  организации   или   прекращения  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предпринимателя);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участвуе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в разработке  проектов  нормативных  правовых 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защиты прав и законных интересов несовершеннолетних;</w:t>
      </w:r>
    </w:p>
    <w:p w:rsidR="00FD4FE9" w:rsidRDefault="00757916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координируе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:rsidR="00FD4FE9" w:rsidRDefault="00CB4ED6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утверждае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межведомственные планы (программы) индивидуальной 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илактической работы или принимае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постановления о реализации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конкретных мер по защите прав и интересов детей в случаях,  если индивидуальная профилактическая работа в отнош</w:t>
      </w:r>
      <w:r w:rsidR="00B9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лиц, указанных в статье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5 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</w:t>
      </w:r>
      <w:r w:rsidR="00B94561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профилактики, и контролируе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их исполнение;</w:t>
      </w:r>
    </w:p>
    <w:p w:rsidR="00FD4FE9" w:rsidRDefault="00B94561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содействуе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т иные полномочия, установленные 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Карачаево-Черкесской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FE9" w:rsidRDefault="00B94561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6.1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К воп</w:t>
      </w:r>
      <w:r w:rsidR="00757916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обеспечения деятельности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относится: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подготовка и организация проведения заседан</w:t>
      </w:r>
      <w:r w:rsidR="00D72FC9">
        <w:rPr>
          <w:rFonts w:ascii="Times New Roman" w:eastAsia="Times New Roman" w:hAnsi="Times New Roman" w:cs="Times New Roman"/>
          <w:color w:val="000000"/>
          <w:sz w:val="28"/>
          <w:szCs w:val="28"/>
        </w:rPr>
        <w:t>ий и иных плановых мероприятий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осуществление контроля за своевременностью подготовки и представления материалов </w:t>
      </w:r>
      <w:r w:rsidR="00D72F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на заседаниях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D72FC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ведение делопроизводства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Карачаево-Черкесской Республики, органов местного самоуправления и организаций, участвующим в под</w:t>
      </w:r>
      <w:r w:rsidR="00D72FC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готовке материалов к заседанию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при поступлении соответствующего запроса;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участие по приглашению органов и организаций в проводимых ими проверках, совещаниях, сем</w:t>
      </w:r>
      <w:r w:rsidR="00B34585">
        <w:rPr>
          <w:rFonts w:ascii="Times New Roman" w:eastAsia="Times New Roman" w:hAnsi="Times New Roman" w:cs="Times New Roman"/>
          <w:color w:val="000000"/>
          <w:sz w:val="28"/>
          <w:szCs w:val="28"/>
        </w:rPr>
        <w:t>инарах, коллегиях, конференциях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других мероприятиях по вопросам профилактики безнадзорности и правонарушений несовершеннолетних;</w:t>
      </w:r>
    </w:p>
    <w:p w:rsidR="00FD4FE9" w:rsidRDefault="00B34585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рассмотрения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омиссией </w:t>
      </w:r>
      <w:r w:rsidR="007579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 в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относящимся к ее компетенции;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 сбора, обработки и обобщения информации, необходимой дл</w:t>
      </w:r>
      <w:r w:rsidR="00B34585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 задач, стоящих перед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 сбора и обобщение информации о численности лиц, пред</w:t>
      </w:r>
      <w:r w:rsidR="00B34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усмотренных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 Федерального закона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</w:t>
      </w:r>
      <w:r w:rsidR="00B34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 профилактическая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6B10" w:rsidRDefault="00806B10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на рассмотрение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 с целью анализа ситуации;</w:t>
      </w:r>
    </w:p>
    <w:p w:rsidR="00FD4FE9" w:rsidRDefault="00806B10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информационных и аналитических материалов по вопросам профилактики безнадзорности и  правонарушений несовершеннолетних;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 w:rsidR="00806B10"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по поручению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работы экспертных групп, штабов, а также консилиумов и других совещательных органов дл</w:t>
      </w:r>
      <w:r w:rsidR="00806B10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 задач, стоящих перед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Карачаево-Черкесской Республики, органами местного самоуправления, общественными и иными объединениями, организациями для решени</w:t>
      </w:r>
      <w:r w:rsidR="00806B10"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задач, стоящих перед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направление в федеральные государственные органы, федеральные органы государственной власти, органы государственной власти Карачаево-Черкесской Республики, органы местн</w:t>
      </w:r>
      <w:r w:rsidR="00CB0805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самоуправления,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080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представлении необходимых</w:t>
      </w:r>
      <w:r w:rsidR="00CB0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рассмотрения на заседании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материалов (информации) по вопросам, отнесенным к ее компетенции;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досту</w:t>
      </w:r>
      <w:r w:rsidR="00CB0805">
        <w:rPr>
          <w:rFonts w:ascii="Times New Roman" w:eastAsia="Times New Roman" w:hAnsi="Times New Roman" w:cs="Times New Roman"/>
          <w:color w:val="000000"/>
          <w:sz w:val="28"/>
          <w:szCs w:val="28"/>
        </w:rPr>
        <w:t>па к информации о деятельности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путем участия в подготовке публикаций и выступлений в средствах массовой информации, в информаци</w:t>
      </w:r>
      <w:r w:rsidR="00CB080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</w:t>
      </w:r>
      <w:r w:rsidR="009E06F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телей;</w:t>
      </w:r>
    </w:p>
    <w:p w:rsidR="00FD4FE9" w:rsidRDefault="00757916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сбора, обобщение информации о численности несовершеннолетних, находящихся в социально опасном положении, на территории</w:t>
      </w:r>
      <w:r w:rsidR="009E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Зеленчукского </w:t>
      </w:r>
      <w:r w:rsidR="00B922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подготовка и направление в республиканскую комиссию по делам несовершеннолетних и защите их прав при Правительстве Карачаево-Черкесской Республики справочной информации, отчетов по вопро</w:t>
      </w:r>
      <w:r w:rsidR="00B92239">
        <w:rPr>
          <w:rFonts w:ascii="Times New Roman" w:eastAsia="Times New Roman" w:hAnsi="Times New Roman" w:cs="Times New Roman"/>
          <w:color w:val="000000"/>
          <w:sz w:val="28"/>
          <w:szCs w:val="28"/>
        </w:rPr>
        <w:t>сам, относящимся к компетенции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FD4FE9" w:rsidRPr="0074450D" w:rsidRDefault="00721448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иных полномочий в р</w:t>
      </w:r>
      <w:r w:rsidR="00B92239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обеспечения деятельности Комиссии по реализации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омиссией полномочий, предусмотренных законодательством Российской Федерации и законодательством </w:t>
      </w:r>
      <w:r w:rsidR="00B9223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Карачаево-Черкесской Республики.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922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2239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состав К</w:t>
      </w:r>
      <w:r w:rsidR="002359C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входят председатель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9C2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(заместители)  председателя 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  ответственный  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9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2144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члены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D6D43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4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35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Членами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могут  быть  руководители  (их  заместители)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 и учреждений  системы  профилактики,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 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(муниципальных) органов и учреждений, общественных объединений, религиозных конфессий, граждане,  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 работы  с   несовершеннолетними,   депутаты  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органов, </w:t>
      </w:r>
      <w:r w:rsidR="008D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заинтересованные лица.</w:t>
      </w:r>
    </w:p>
    <w:p w:rsidR="00FD4FE9" w:rsidRPr="0074450D" w:rsidRDefault="008D6D43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Председателем, заместителем председателя,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етственным секретарем и членом Комиссии могут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граждане</w:t>
      </w:r>
      <w:r w:rsidR="005C2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достигшие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21 года.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C28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8. Председатель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осуществляет полномочия, предусмотренные подпунктами «а» - «д» и «ж» пункта 11 настоящего </w:t>
      </w:r>
      <w:r w:rsidR="005C28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а также: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осуществляет руко</w:t>
      </w:r>
      <w:r w:rsidR="005C28B5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 деятельностью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</w:t>
      </w:r>
      <w:r w:rsidR="005C28B5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редседательствует на заседании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и  организует 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имеет право решающего голоса при голосовании  на 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B03B86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представляет К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в  государственных  органах,  органах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и иных организациях;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повестку заседания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е) назначает дату заседания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ж) да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ет  заместителю  председателя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  ответственному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секретарю  Комиссии,  членам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обязательные  к  исполнению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 по вопр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осам, отнесенным к компетенции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з) представляет  уполномоченным  органам  (должностным  лицам)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форм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 персонального состава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и) осуществляет контроль за исполнением плана работы 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омиссии, </w:t>
      </w:r>
      <w:r w:rsid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постановления К</w:t>
      </w:r>
      <w:r w:rsidRPr="00B03B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к) обеспечивает  представление  установленной   отчетности 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   по профилактике    безнадзорности    и    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 в  порядке,   установленном  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 и  нормативными  правовыми  актами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Карачаево-Черкесской Республики.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 w:rsidR="00EA60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меститель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осуществляет полномочия, предусмотренные подпунктами «а»-«д» и «ж» пункта 11 настоящего </w:t>
      </w:r>
      <w:r w:rsidR="00EA60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а также: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вы</w:t>
      </w:r>
      <w:r w:rsidR="00EA60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полняет поручения председателя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исполняет </w:t>
      </w:r>
      <w:r w:rsidR="00EA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обязанности   председателя 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 в  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обеспечивает   контроль   за   исполнением    постановлений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0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обеспечивает   контроль   за   своевременной    подготовкой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EA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рассмотрения на заседании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10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E3710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тветственный секретарь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осуществляет полномочия, предусмотренные подпунктами «а», «в»-«д» и «ж» пункта 11 настоящего </w:t>
      </w:r>
      <w:r w:rsidR="00E371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а также: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осуществляет  подготовку  материалов  для  рассмотрения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10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выполняет поручения председателя и заместителя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1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532EEC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</w:t>
      </w:r>
      <w:r w:rsidR="00E37109">
        <w:rPr>
          <w:rFonts w:ascii="Times New Roman" w:eastAsia="Times New Roman" w:hAnsi="Times New Roman" w:cs="Times New Roman"/>
          <w:color w:val="000000"/>
          <w:sz w:val="28"/>
          <w:szCs w:val="28"/>
        </w:rPr>
        <w:t>) оповещает членов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лиц,  участвующих  в 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1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 времени и месте заседания, проверяет их явку,  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 материалами по вопрос</w:t>
      </w:r>
      <w:r w:rsidR="00532EEC">
        <w:rPr>
          <w:rFonts w:ascii="Times New Roman" w:eastAsia="Times New Roman" w:hAnsi="Times New Roman" w:cs="Times New Roman"/>
          <w:color w:val="000000"/>
          <w:sz w:val="28"/>
          <w:szCs w:val="28"/>
        </w:rPr>
        <w:t>ам, вынесенным на рассмотрение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Pr="00C22CBA" w:rsidRDefault="00532EEC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   подготовку    и     оформление     проектов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постановлений, принимаемых К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 по  результатам  рассмотрения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 вопроса на заседании;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обеспечивае</w:t>
      </w:r>
      <w:r w:rsidR="00532EEC">
        <w:rPr>
          <w:rFonts w:ascii="Times New Roman" w:eastAsia="Times New Roman" w:hAnsi="Times New Roman" w:cs="Times New Roman"/>
          <w:color w:val="000000"/>
          <w:sz w:val="28"/>
          <w:szCs w:val="28"/>
        </w:rPr>
        <w:t>т вручение копий постановлений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11</w:t>
      </w:r>
      <w:r w:rsidR="00532EEC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Члены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обладают равными правами при рассмотрении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обсуждении вопросов (дел</w:t>
      </w:r>
      <w:r w:rsidR="00532EEC">
        <w:rPr>
          <w:rFonts w:ascii="Times New Roman" w:eastAsia="Times New Roman" w:hAnsi="Times New Roman" w:cs="Times New Roman"/>
          <w:color w:val="000000"/>
          <w:sz w:val="28"/>
          <w:szCs w:val="28"/>
        </w:rPr>
        <w:t>), отнесенных  к  компетенции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ствляют следующие полномочия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4FE9" w:rsidRPr="00C22CBA" w:rsidRDefault="00532EEC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участвуют в заседании К</w:t>
      </w:r>
      <w:r w:rsidR="00FD4FE9"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его подготовке;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пр</w:t>
      </w:r>
      <w:r w:rsidR="00532EEC">
        <w:rPr>
          <w:rFonts w:ascii="Times New Roman" w:eastAsia="Times New Roman" w:hAnsi="Times New Roman" w:cs="Times New Roman"/>
          <w:color w:val="000000"/>
          <w:sz w:val="28"/>
          <w:szCs w:val="28"/>
        </w:rPr>
        <w:t>едварительно  (до  заседания 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омиссии)   знакомятся 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материалами по вопросам, выносимым на ее рассмотрение;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вносят предложения об отложении рассмотрения вопроса (дела)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 о запросе дополнительных материалов по нему;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вносят   предложения   по   совершенствованию   работы 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безнадзорности  и  правонарушений 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 их прав и законных интересов, выявлению и устранению 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  условий,   способствующих   безнадзорности   и   правонарушениям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 участвуют в обсужде</w:t>
      </w:r>
      <w:r w:rsidR="004406F4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постановлений, принимаемых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рассматриваемым вопросам (делам), и голосуют при их принятии;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е) составляют протоколы  об  административных 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и порядке,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 Российской Федерации об административных правонарушениях;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ж) посещают     организации,     обеспечивающие    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несовершеннолетними их прав  на образование,  труд,  отдых,  охрану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и медицинскую помощь, жилище и иных прав, в целях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6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 в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 сообщений  о  нарушении  прав  и  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несовершеннолетних, наличии угрозы в отношении их жизни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ставших известными случаях применения  насилия  и 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жестокого обращения с несовершеннолетними,  а  также  в 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 причин  и  условий,  способствовавших   нарушению  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законных  интересов  несовершеннолетних,  их   безнадзорности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 правонарушений;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з) выполняют </w:t>
      </w:r>
      <w:r w:rsidR="004406F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40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и) информируют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 своем участии в заседании или причинах отсутствия на заседании.</w:t>
      </w:r>
    </w:p>
    <w:p w:rsidR="00FD4FE9" w:rsidRDefault="0080175A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11.1.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председателя, заместителя председателя,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тветственного секретаря, члена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прекращаются при наличии следующих оснований: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а) подача письменного заявления о прекр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ащении полномочий председателя К</w:t>
      </w:r>
      <w:r w:rsidR="00E3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>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отве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тственного секретаря или члена К</w:t>
      </w:r>
      <w:r w:rsidR="00E31CA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органам (должностным лицам);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признание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="00D5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сии, 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отве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тственного секретаря или члена К</w:t>
      </w:r>
      <w:r w:rsidR="00D50B4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вступившим в законную силу, недееспособным, ограничен</w:t>
      </w:r>
      <w:r w:rsidR="00B968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дееспособным и безвестно отсутствующим или умершим;</w:t>
      </w:r>
    </w:p>
    <w:p w:rsidR="00976760" w:rsidRDefault="00B96881" w:rsidP="0097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в) прекращение полномочий К</w:t>
      </w:r>
      <w:r w:rsidR="0097676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D50B4F" w:rsidRDefault="00976760" w:rsidP="00D50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г) увольнение председателя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="00D5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тственного секретаря или члена К</w:t>
      </w:r>
      <w:r w:rsidR="00D50B4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лючено (делегировано) в состав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923132" w:rsidRDefault="00D50B4F" w:rsidP="00923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д) отзыв (замен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председателя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="00923132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="00E31C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тственного секретаря или члена К</w:t>
      </w:r>
      <w:r w:rsidR="0092313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D16641" w:rsidRDefault="00923132" w:rsidP="00D16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е) систематическое неисполнение или ненадле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 исполнение председателем Комиссии, заместителем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едателя комиссии, ответственным секретарем или членом Комиссии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полномочий;</w:t>
      </w:r>
    </w:p>
    <w:p w:rsidR="00A07FC2" w:rsidRDefault="00D16641" w:rsidP="00A07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ж) по факту смерти.</w:t>
      </w:r>
    </w:p>
    <w:p w:rsidR="00FD4FE9" w:rsidRDefault="00A07FC2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11</w:t>
      </w:r>
      <w:r w:rsidR="00D1664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ащении полномочий председателя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заместителя председателя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тственного секретаря или члена Комиссии должностные лица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исключаются из ее состава, за исключением прекращения полномочий в соответствии с подпунктами «б» (в части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лица, входящего в состав К</w:t>
      </w:r>
      <w:r w:rsidR="008248F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решением суда, в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ступившим в законную силу</w:t>
      </w:r>
      <w:r w:rsidR="008248F8">
        <w:rPr>
          <w:rFonts w:ascii="Times New Roman" w:eastAsia="Times New Roman" w:hAnsi="Times New Roman" w:cs="Times New Roman"/>
          <w:color w:val="000000"/>
          <w:sz w:val="28"/>
          <w:szCs w:val="28"/>
        </w:rPr>
        <w:t>, умершим), «в» и «ж» пункта 11.1. настоящего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8F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  <w:r w:rsidR="002C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C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="002C711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несет  персональную 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7119">
        <w:rPr>
          <w:rFonts w:ascii="Times New Roman" w:eastAsia="Times New Roman" w:hAnsi="Times New Roman" w:cs="Times New Roman"/>
          <w:color w:val="000000"/>
          <w:sz w:val="28"/>
          <w:szCs w:val="28"/>
        </w:rPr>
        <w:t>а организацию  работы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и  представление   отчетности 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   профилактики    безнадзорности    и    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в соответствии  с  законодательством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законодательств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Карачаево-Черкесской Республики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13</w:t>
      </w:r>
      <w:r w:rsidR="002C7119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проводятся  в  соответствии  с  планами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одного раза в месяц.</w:t>
      </w:r>
    </w:p>
    <w:p w:rsidR="00FD4FE9" w:rsidRDefault="002C711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13.1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 в проект плана работы Комиссии вносятся в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омиссию ее членами в письменной форме в сроки, определенные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Комиссии или постановлением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если законодательством Карачаево-Черкесской Республики не предусмотрено иное.</w:t>
      </w:r>
    </w:p>
    <w:p w:rsidR="00FD4FE9" w:rsidRDefault="006520C5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13.2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Предложения по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мотрению вопросов, выносимых на заседание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должны содержать: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вопроса и краткое обоснование необходимости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рассмотрения на заседании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информацию об о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 (организации, учреждении)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д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олжностном лице, и (или) члене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ответственных за подготовку вопроса;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перечень соисполнителей (при их нал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>ичии);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г) </w:t>
      </w:r>
      <w:r w:rsidR="00D129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рассмотрения на заседании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D1293F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13.3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</w:t>
      </w:r>
      <w:r w:rsidR="00986097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 в проект плана работы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="00986097">
        <w:rPr>
          <w:rFonts w:ascii="Times New Roman" w:eastAsia="Times New Roman" w:hAnsi="Times New Roman" w:cs="Times New Roman"/>
          <w:color w:val="000000"/>
          <w:sz w:val="28"/>
          <w:szCs w:val="28"/>
        </w:rPr>
        <w:t>сии могут направляться членами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для их предварительного согласования.</w:t>
      </w:r>
    </w:p>
    <w:p w:rsidR="00FD4FE9" w:rsidRDefault="00986097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13.4. Проект плана работы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формируется на основе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дложений, поступивших в Комиссию</w:t>
      </w:r>
      <w:r w:rsidR="00E47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согласованию с председателем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выносится для обсуждения и утверждения на заседании в конце года, предшествующег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году реализации плана работы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E4741F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13.5. Изменения в план работы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вносятся на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седании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на основании предложений лиц, входящих в ее состав.</w:t>
      </w:r>
    </w:p>
    <w:p w:rsidR="00FD4FE9" w:rsidRDefault="00E4741F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13.6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должностные лица органов и учреждений системы профилактики, а также иных территориальных органов Федеральных органов власти, органов исполнительной власти Карачаево-Черкесской Республики,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организаций, которым во исполнение плана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поручена подготовка соответствующих информационных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на заседаниях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несут персональную ответственность за качество и своевременность их представления.</w:t>
      </w:r>
    </w:p>
    <w:p w:rsidR="00FD4FE9" w:rsidRDefault="0001429F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13.7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материалы по вопросам,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ключенным в повестку заседания Комиссии, представляются в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органами (организациями, учреждениями)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должностными лицами, членами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омиссии, ответственными за их подготовку,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не позднее чем за 10 дней до дня проведения заседания и включают в себя: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а) справочно-аналитическую информацию по вопросу, вынесенному на рассмотрение;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б) пред</w:t>
      </w:r>
      <w:r w:rsidR="0001429F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в проект постановления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рассматриваемому вопросу;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в) особое мнение по предста</w:t>
      </w:r>
      <w:r w:rsidR="0001429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вленному проекту постановления К</w:t>
      </w:r>
      <w:r w:rsidR="000E73A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если таковое имее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г) материалы согл</w:t>
      </w:r>
      <w:r w:rsidR="0001429F"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асования проекта постановления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д) иные сведения, необходимые для рассмотрения вопроса.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13</w:t>
      </w:r>
      <w:r w:rsidR="000E73A0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непредставления материалов в установленный настоящим </w:t>
      </w:r>
      <w:r w:rsidR="000E73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 срок или их представление с нарушением требований к данным материалам вопрос может быть снят с рассмотрения либо перенесен для рассмотрения на другое заседание в соотве</w:t>
      </w:r>
      <w:r w:rsidR="000E73A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решением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FC2AD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13.9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Повестка заседания, проекты постановлений по вопросам, включенным в повестку заседания, и соответствующие материалы по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вопросам направляются членам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не позднее чем за 3  рабочих дня до дня проведения заседания. </w:t>
      </w:r>
    </w:p>
    <w:p w:rsidR="00FD4FE9" w:rsidRDefault="00FC2AD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13.10. Члены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представляют их в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проведения заседания.</w:t>
      </w:r>
    </w:p>
    <w:p w:rsidR="00FD4FE9" w:rsidRDefault="00FC2AD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13.11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О дате,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4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повестке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извещается прокурор.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14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считается  правомочным,  если  на 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присутствует не м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енее половины ее членов. Члены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участвуют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 ее заседаниях без права замены.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15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заседании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председательствует  ее  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заместитель председателя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16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 принимаются   большинством   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утствующих на заседании членов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17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     заседания     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     подписывается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дседательствующим на заседании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 секретарем 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B3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3F382C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17.1. При голосовании члены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имеют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 и голосуют лично. Члены Комиссии вправе на заседании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 довести до сведения членов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свое особое мнение по вопросу, вынесенному на голосование, изложенное в письменной форме, </w:t>
      </w:r>
      <w:r w:rsidR="00957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 к протоколу заседания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1A2045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17.2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голосов</w:t>
      </w:r>
      <w:r w:rsidR="005D465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оглаше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председателем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вносятся в протокол заседания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5D4651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17.3. В протоколе заседания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указываются:</w:t>
      </w:r>
    </w:p>
    <w:p w:rsidR="00FD4FE9" w:rsidRDefault="004E3B7A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а) наименование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б) дата, время и место проведения заседания;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в) сведения о присутс</w:t>
      </w:r>
      <w:r w:rsidR="004E3B7A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 и отсутствующих членах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омиссии, иных лицах, присутствующих </w:t>
      </w:r>
      <w:r w:rsidR="004E3B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заседании;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г) повестка дня;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3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отметка о способе документирования заседания </w:t>
      </w:r>
      <w:r w:rsidR="004E3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(стенографирование, видеоконференция, запись на диктофон и др.);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е) наименование вопрос</w:t>
      </w:r>
      <w:r w:rsidR="004E3B7A"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рассмотренных на заседании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и ход их обсуждения;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ж) результаты голосования по вопроса</w:t>
      </w:r>
      <w:r w:rsidR="00AA6498">
        <w:rPr>
          <w:rFonts w:ascii="Times New Roman" w:eastAsia="Times New Roman" w:hAnsi="Times New Roman" w:cs="Times New Roman"/>
          <w:color w:val="000000"/>
          <w:sz w:val="28"/>
          <w:szCs w:val="28"/>
        </w:rPr>
        <w:t>м, обсуждаемым на заседании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з) решение, принятое по рассматриваемому вопросу.</w:t>
      </w:r>
    </w:p>
    <w:p w:rsidR="00FD4FE9" w:rsidRDefault="00AA6498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17.4. К протоколу заседания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прилагаются материалы докладов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рассматриваемым на заседании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справочно-аналитическая и иная информация (при наличии).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A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 Протокол заседания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подписывается пре</w:t>
      </w:r>
      <w:r w:rsidR="00AA6498"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дседательствующим на заседании Комиссии и секретарем заседания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D2F02">
        <w:rPr>
          <w:rFonts w:ascii="Times New Roman" w:eastAsia="Times New Roman" w:hAnsi="Times New Roman" w:cs="Times New Roman"/>
          <w:color w:val="000000"/>
          <w:sz w:val="28"/>
          <w:szCs w:val="28"/>
        </w:rPr>
        <w:t>19. Комиссия принимает решения оформленные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постановлений, в которых указываются:</w:t>
      </w:r>
    </w:p>
    <w:p w:rsidR="00FD4FE9" w:rsidRDefault="00B05F2D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а) наименование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б) дата;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в) время и место проведения заседания;</w:t>
      </w:r>
    </w:p>
    <w:p w:rsidR="00FD4FE9" w:rsidRDefault="00B05F2D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 присутс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 и отсутствующих членах К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FD4FE9" w:rsidRDefault="00B05F2D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д) сведения об иных лицах, присутствующих на заседании;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е) вопрос повестки дня, по которому вынесено постановление;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ж) содержание рассматриваемого вопроса;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з) выявленные по рассматриваемому вопросу нарушения прав и законных интересов несовершеннолетних ( при их наличии);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и) сведения о выявленных причинах и условиях, способствующих безнадзорности, беспризорности,  правонарушениям и антиобщественным действиям несовершеннолетних (при их наличии);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к) решение, принятое по рассматриваемому вопросу;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 должны предпринять соответствующие органы или учреждения системы профилактики;</w:t>
      </w:r>
    </w:p>
    <w:p w:rsidR="00FD4FE9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м) сроки, в течение которых должны быть приняты меры, направленные на устранение причин и условий, способствующих безнадзорности, </w:t>
      </w:r>
      <w:r w:rsidR="00EF030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беспризорности, правонарушениям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антиобщественным действиям несовершеннолетних.</w:t>
      </w:r>
    </w:p>
    <w:p w:rsidR="00FD4FE9" w:rsidRPr="00EF030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</w:t>
      </w:r>
      <w:r w:rsidR="00EF030A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Постановления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 н</w:t>
      </w:r>
      <w:r w:rsidR="00EF030A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аправляются  членам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и учреждения системы профилактики  и  иным  заинтересованным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 и организациям.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21</w:t>
      </w:r>
      <w:r w:rsidR="00EF030A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Постановления,   принятые  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омиссией,   обязательны  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органами и учреждениями системы профилактики.</w:t>
      </w:r>
    </w:p>
    <w:p w:rsidR="00FD4FE9" w:rsidRPr="0074450D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22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и учреждения системы профилактики обязаны  сообщить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3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 мерах, принятых по исполнению постановления, в указанный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срок.</w:t>
      </w:r>
    </w:p>
    <w:p w:rsidR="00FD4FE9" w:rsidRPr="00C22CBA" w:rsidRDefault="00FD4FE9" w:rsidP="00FD4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23</w:t>
      </w:r>
      <w:r w:rsidR="00182F53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К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может быть  обжаловано  в 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C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FD4FE9" w:rsidRDefault="00FD4FE9" w:rsidP="00FD4FE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4FE9" w:rsidRDefault="00FD4FE9" w:rsidP="00FD4FE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4"/>
        <w:gridCol w:w="2587"/>
      </w:tblGrid>
      <w:tr w:rsidR="00FD4FE9" w:rsidTr="00FD4FE9">
        <w:tc>
          <w:tcPr>
            <w:tcW w:w="7196" w:type="dxa"/>
            <w:hideMark/>
          </w:tcPr>
          <w:p w:rsidR="00FD4FE9" w:rsidRDefault="00D977C5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И.о. у</w:t>
            </w:r>
            <w:r w:rsidR="00FD4F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правделами администрации </w:t>
            </w:r>
          </w:p>
          <w:p w:rsidR="00FD4FE9" w:rsidRDefault="00FD4FE9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Зеленчукского муниципального района</w:t>
            </w:r>
            <w:r w:rsidR="006E5D4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</w:t>
            </w:r>
          </w:p>
          <w:p w:rsidR="00FD4FE9" w:rsidRDefault="00FD4FE9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FD4FE9" w:rsidRDefault="00FD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D4FE9" w:rsidRDefault="00D977C5" w:rsidP="00D9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Т.А. Мизюра</w:t>
            </w:r>
          </w:p>
        </w:tc>
      </w:tr>
    </w:tbl>
    <w:p w:rsidR="00FD4FE9" w:rsidRDefault="00FD4FE9" w:rsidP="00FD4FE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4FE9" w:rsidRDefault="00FD4FE9" w:rsidP="00FD4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FE9" w:rsidRDefault="00FD4FE9" w:rsidP="00FD4F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9" w:rsidRDefault="00552F49"/>
    <w:sectPr w:rsidR="0055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2C" w:rsidRDefault="0072292C" w:rsidP="00CB4ED6">
      <w:pPr>
        <w:spacing w:after="0" w:line="240" w:lineRule="auto"/>
      </w:pPr>
      <w:r>
        <w:separator/>
      </w:r>
    </w:p>
  </w:endnote>
  <w:endnote w:type="continuationSeparator" w:id="0">
    <w:p w:rsidR="0072292C" w:rsidRDefault="0072292C" w:rsidP="00CB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2C" w:rsidRDefault="0072292C" w:rsidP="00CB4ED6">
      <w:pPr>
        <w:spacing w:after="0" w:line="240" w:lineRule="auto"/>
      </w:pPr>
      <w:r>
        <w:separator/>
      </w:r>
    </w:p>
  </w:footnote>
  <w:footnote w:type="continuationSeparator" w:id="0">
    <w:p w:rsidR="0072292C" w:rsidRDefault="0072292C" w:rsidP="00CB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775B4"/>
    <w:multiLevelType w:val="hybridMultilevel"/>
    <w:tmpl w:val="8854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9"/>
    <w:rsid w:val="0001429F"/>
    <w:rsid w:val="00033A6B"/>
    <w:rsid w:val="00067163"/>
    <w:rsid w:val="000E6B52"/>
    <w:rsid w:val="000E73A0"/>
    <w:rsid w:val="00103174"/>
    <w:rsid w:val="00182F53"/>
    <w:rsid w:val="001A2045"/>
    <w:rsid w:val="002359C2"/>
    <w:rsid w:val="00267EE1"/>
    <w:rsid w:val="002C7119"/>
    <w:rsid w:val="00316309"/>
    <w:rsid w:val="00332ACC"/>
    <w:rsid w:val="00357443"/>
    <w:rsid w:val="00387378"/>
    <w:rsid w:val="003D2F02"/>
    <w:rsid w:val="003F382C"/>
    <w:rsid w:val="00423672"/>
    <w:rsid w:val="004406F4"/>
    <w:rsid w:val="0047584A"/>
    <w:rsid w:val="004D6239"/>
    <w:rsid w:val="004E3B7A"/>
    <w:rsid w:val="00501663"/>
    <w:rsid w:val="00507ED1"/>
    <w:rsid w:val="00532EEC"/>
    <w:rsid w:val="00552F49"/>
    <w:rsid w:val="005C28B5"/>
    <w:rsid w:val="005D4651"/>
    <w:rsid w:val="00600728"/>
    <w:rsid w:val="006520C5"/>
    <w:rsid w:val="00694781"/>
    <w:rsid w:val="006A0D3C"/>
    <w:rsid w:val="006C3A91"/>
    <w:rsid w:val="006E25CB"/>
    <w:rsid w:val="006E3485"/>
    <w:rsid w:val="006E5D48"/>
    <w:rsid w:val="00721448"/>
    <w:rsid w:val="0072292C"/>
    <w:rsid w:val="00757916"/>
    <w:rsid w:val="007B29E3"/>
    <w:rsid w:val="007B476D"/>
    <w:rsid w:val="0080175A"/>
    <w:rsid w:val="00806B10"/>
    <w:rsid w:val="008248F8"/>
    <w:rsid w:val="00827671"/>
    <w:rsid w:val="00843D40"/>
    <w:rsid w:val="00844CA6"/>
    <w:rsid w:val="00872865"/>
    <w:rsid w:val="00893A52"/>
    <w:rsid w:val="008C4465"/>
    <w:rsid w:val="008C4F74"/>
    <w:rsid w:val="008D2FC7"/>
    <w:rsid w:val="008D6D43"/>
    <w:rsid w:val="008E7840"/>
    <w:rsid w:val="008F666F"/>
    <w:rsid w:val="00923132"/>
    <w:rsid w:val="0094496F"/>
    <w:rsid w:val="00957404"/>
    <w:rsid w:val="00976760"/>
    <w:rsid w:val="00986097"/>
    <w:rsid w:val="009E06FF"/>
    <w:rsid w:val="00A07FC2"/>
    <w:rsid w:val="00A96ADF"/>
    <w:rsid w:val="00AA6498"/>
    <w:rsid w:val="00AE105B"/>
    <w:rsid w:val="00B03B86"/>
    <w:rsid w:val="00B05F2D"/>
    <w:rsid w:val="00B34585"/>
    <w:rsid w:val="00B64455"/>
    <w:rsid w:val="00B92239"/>
    <w:rsid w:val="00B94561"/>
    <w:rsid w:val="00B96881"/>
    <w:rsid w:val="00BB2B33"/>
    <w:rsid w:val="00BE6BFD"/>
    <w:rsid w:val="00C0365A"/>
    <w:rsid w:val="00C71705"/>
    <w:rsid w:val="00CB0805"/>
    <w:rsid w:val="00CB4ED6"/>
    <w:rsid w:val="00CB7618"/>
    <w:rsid w:val="00D061A4"/>
    <w:rsid w:val="00D1293F"/>
    <w:rsid w:val="00D16641"/>
    <w:rsid w:val="00D438AF"/>
    <w:rsid w:val="00D50B4F"/>
    <w:rsid w:val="00D72FC9"/>
    <w:rsid w:val="00D823E7"/>
    <w:rsid w:val="00D977C5"/>
    <w:rsid w:val="00DF1AED"/>
    <w:rsid w:val="00E31CA8"/>
    <w:rsid w:val="00E37109"/>
    <w:rsid w:val="00E4190D"/>
    <w:rsid w:val="00E43AA8"/>
    <w:rsid w:val="00E4741F"/>
    <w:rsid w:val="00EA606A"/>
    <w:rsid w:val="00EF030A"/>
    <w:rsid w:val="00F016CA"/>
    <w:rsid w:val="00F106BD"/>
    <w:rsid w:val="00F3090A"/>
    <w:rsid w:val="00FC2AD9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B6BE-604C-42AB-BA4E-69295A8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FE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D4FE9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FD4F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D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F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D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F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B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8896&amp;backlink=1&amp;&amp;nd=1020742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4DFA-D52A-44E2-8E00-CF3D63B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ОтделИ</cp:lastModifiedBy>
  <cp:revision>2</cp:revision>
  <cp:lastPrinted>2020-08-24T07:00:00Z</cp:lastPrinted>
  <dcterms:created xsi:type="dcterms:W3CDTF">2020-08-27T09:59:00Z</dcterms:created>
  <dcterms:modified xsi:type="dcterms:W3CDTF">2020-08-27T09:59:00Z</dcterms:modified>
</cp:coreProperties>
</file>