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15B" w:rsidRDefault="00075E34" w:rsidP="0012715B">
      <w:pPr>
        <w:pStyle w:val="a3"/>
        <w:jc w:val="center"/>
        <w:rPr>
          <w:rFonts w:eastAsia="Times New Roman"/>
          <w:b/>
          <w:color w:val="000000" w:themeColor="text1"/>
          <w:sz w:val="28"/>
        </w:rPr>
      </w:pPr>
      <w:bookmarkStart w:id="0" w:name="_GoBack"/>
      <w:bookmarkEnd w:id="0"/>
      <w:r>
        <w:rPr>
          <w:rFonts w:eastAsia="Times New Roman"/>
          <w:b/>
          <w:color w:val="000000" w:themeColor="text1"/>
          <w:sz w:val="28"/>
        </w:rPr>
        <w:t>РОССИЙСКАЯ ФЕДЕРАЦИЯ</w:t>
      </w:r>
    </w:p>
    <w:p w:rsidR="0012715B" w:rsidRDefault="00075E34" w:rsidP="0012715B">
      <w:pPr>
        <w:pStyle w:val="a3"/>
        <w:jc w:val="center"/>
        <w:rPr>
          <w:rFonts w:eastAsia="Times New Roman"/>
          <w:b/>
          <w:color w:val="000000" w:themeColor="text1"/>
          <w:sz w:val="28"/>
        </w:rPr>
      </w:pPr>
      <w:proofErr w:type="gramStart"/>
      <w:r>
        <w:rPr>
          <w:rFonts w:eastAsia="Times New Roman"/>
          <w:b/>
          <w:color w:val="000000" w:themeColor="text1"/>
          <w:sz w:val="28"/>
        </w:rPr>
        <w:t>КАРАЧАЕВО</w:t>
      </w:r>
      <w:r w:rsidR="0012715B">
        <w:rPr>
          <w:rFonts w:eastAsia="Times New Roman"/>
          <w:b/>
          <w:color w:val="000000" w:themeColor="text1"/>
          <w:sz w:val="28"/>
        </w:rPr>
        <w:t>- ЧЕРКЕССКАЯ</w:t>
      </w:r>
      <w:proofErr w:type="gramEnd"/>
      <w:r w:rsidR="0012715B">
        <w:rPr>
          <w:rFonts w:eastAsia="Times New Roman"/>
          <w:b/>
          <w:color w:val="000000" w:themeColor="text1"/>
          <w:sz w:val="28"/>
        </w:rPr>
        <w:t xml:space="preserve"> РЕСПУБЛИКА</w:t>
      </w:r>
    </w:p>
    <w:p w:rsidR="0012715B" w:rsidRDefault="0012715B" w:rsidP="0012715B">
      <w:pPr>
        <w:pStyle w:val="a3"/>
        <w:jc w:val="center"/>
        <w:rPr>
          <w:b/>
          <w:color w:val="000000" w:themeColor="text1"/>
          <w:sz w:val="28"/>
        </w:rPr>
      </w:pPr>
    </w:p>
    <w:p w:rsidR="0012715B" w:rsidRDefault="0012715B" w:rsidP="0012715B">
      <w:pPr>
        <w:pStyle w:val="a3"/>
        <w:jc w:val="center"/>
        <w:rPr>
          <w:b/>
          <w:color w:val="000000" w:themeColor="text1"/>
          <w:sz w:val="28"/>
        </w:rPr>
      </w:pPr>
      <w:r>
        <w:rPr>
          <w:rFonts w:eastAsia="Times New Roman"/>
          <w:b/>
          <w:color w:val="000000" w:themeColor="text1"/>
          <w:sz w:val="28"/>
        </w:rPr>
        <w:t>СОВЕТ ЗЕЛЕНЧУКСКОГО МУНИЦИПАЛЬНОГО РАЙОНА</w:t>
      </w:r>
    </w:p>
    <w:p w:rsidR="0012715B" w:rsidRDefault="00075E34" w:rsidP="0012715B">
      <w:pPr>
        <w:pStyle w:val="a3"/>
        <w:jc w:val="center"/>
        <w:rPr>
          <w:rFonts w:eastAsia="Times New Roman"/>
          <w:b/>
          <w:color w:val="000000" w:themeColor="text1"/>
          <w:sz w:val="28"/>
        </w:rPr>
      </w:pPr>
      <w:r>
        <w:rPr>
          <w:rFonts w:eastAsia="Times New Roman"/>
          <w:b/>
          <w:color w:val="000000" w:themeColor="text1"/>
          <w:sz w:val="28"/>
        </w:rPr>
        <w:t>ТРЕТЬЕГО СОЗЫВА</w:t>
      </w:r>
    </w:p>
    <w:p w:rsidR="0012715B" w:rsidRDefault="004F4AB4" w:rsidP="0012715B">
      <w:pPr>
        <w:pStyle w:val="a3"/>
        <w:jc w:val="center"/>
        <w:rPr>
          <w:b/>
          <w:sz w:val="28"/>
        </w:rPr>
      </w:pPr>
      <w:r>
        <w:rPr>
          <w:rFonts w:eastAsia="Times New Roman"/>
          <w:b/>
          <w:spacing w:val="-2"/>
          <w:sz w:val="28"/>
        </w:rPr>
        <w:t xml:space="preserve">ПЯТЬДЕСЯТ </w:t>
      </w:r>
      <w:r w:rsidR="00075E34">
        <w:rPr>
          <w:rFonts w:eastAsia="Times New Roman"/>
          <w:b/>
          <w:spacing w:val="-2"/>
          <w:sz w:val="28"/>
        </w:rPr>
        <w:t>ВТОРОЕ</w:t>
      </w:r>
      <w:r>
        <w:rPr>
          <w:rFonts w:eastAsia="Times New Roman"/>
          <w:b/>
          <w:spacing w:val="-2"/>
          <w:sz w:val="28"/>
        </w:rPr>
        <w:t xml:space="preserve"> </w:t>
      </w:r>
      <w:r w:rsidR="0012715B">
        <w:rPr>
          <w:rFonts w:eastAsia="Times New Roman"/>
          <w:b/>
          <w:spacing w:val="-2"/>
          <w:sz w:val="28"/>
        </w:rPr>
        <w:t>ЗАСЕДАНИЕ</w:t>
      </w:r>
    </w:p>
    <w:p w:rsidR="0012715B" w:rsidRDefault="0012715B" w:rsidP="0012715B">
      <w:pPr>
        <w:pStyle w:val="a3"/>
        <w:jc w:val="center"/>
        <w:rPr>
          <w:rFonts w:eastAsia="Times New Roman"/>
          <w:b/>
          <w:spacing w:val="-2"/>
          <w:sz w:val="28"/>
        </w:rPr>
      </w:pPr>
    </w:p>
    <w:p w:rsidR="0012715B" w:rsidRDefault="0012715B" w:rsidP="0012715B">
      <w:pPr>
        <w:pStyle w:val="a3"/>
        <w:jc w:val="center"/>
        <w:rPr>
          <w:rFonts w:eastAsia="Times New Roman"/>
          <w:b/>
          <w:color w:val="000000" w:themeColor="text1"/>
          <w:spacing w:val="-2"/>
          <w:sz w:val="28"/>
        </w:rPr>
      </w:pPr>
      <w:r>
        <w:rPr>
          <w:rFonts w:eastAsia="Times New Roman"/>
          <w:b/>
          <w:color w:val="000000" w:themeColor="text1"/>
          <w:spacing w:val="-2"/>
          <w:sz w:val="28"/>
        </w:rPr>
        <w:t>РЕШЕНИЕ</w:t>
      </w:r>
    </w:p>
    <w:p w:rsidR="0012715B" w:rsidRDefault="0012715B" w:rsidP="0012715B">
      <w:pPr>
        <w:pStyle w:val="a3"/>
        <w:jc w:val="center"/>
        <w:rPr>
          <w:b/>
          <w:color w:val="000000" w:themeColor="text1"/>
          <w:sz w:val="28"/>
        </w:rPr>
      </w:pPr>
    </w:p>
    <w:p w:rsidR="0012715B" w:rsidRDefault="00075E34" w:rsidP="0012715B">
      <w:pPr>
        <w:pStyle w:val="a3"/>
        <w:tabs>
          <w:tab w:val="left" w:pos="3828"/>
          <w:tab w:val="left" w:pos="9214"/>
        </w:tabs>
        <w:rPr>
          <w:rFonts w:eastAsia="Times New Roman"/>
          <w:color w:val="000000" w:themeColor="text1"/>
          <w:spacing w:val="-4"/>
          <w:sz w:val="28"/>
        </w:rPr>
      </w:pPr>
      <w:r>
        <w:rPr>
          <w:color w:val="000000" w:themeColor="text1"/>
          <w:spacing w:val="-4"/>
          <w:sz w:val="28"/>
        </w:rPr>
        <w:t>21</w:t>
      </w:r>
      <w:r w:rsidR="002510CF">
        <w:rPr>
          <w:color w:val="000000" w:themeColor="text1"/>
          <w:spacing w:val="-4"/>
          <w:sz w:val="28"/>
        </w:rPr>
        <w:t>.12</w:t>
      </w:r>
      <w:r w:rsidR="004F4AB4">
        <w:rPr>
          <w:color w:val="000000" w:themeColor="text1"/>
          <w:spacing w:val="-4"/>
          <w:sz w:val="28"/>
        </w:rPr>
        <w:t xml:space="preserve"> </w:t>
      </w:r>
      <w:r w:rsidR="0012715B">
        <w:rPr>
          <w:color w:val="000000" w:themeColor="text1"/>
          <w:spacing w:val="-4"/>
          <w:sz w:val="28"/>
        </w:rPr>
        <w:t>.2018</w:t>
      </w:r>
      <w:r w:rsidR="0012715B">
        <w:rPr>
          <w:rFonts w:ascii="Arial" w:cs="Arial"/>
          <w:color w:val="000000" w:themeColor="text1"/>
          <w:sz w:val="28"/>
        </w:rPr>
        <w:tab/>
      </w:r>
      <w:r w:rsidR="0012715B">
        <w:rPr>
          <w:rFonts w:eastAsia="Times New Roman"/>
          <w:color w:val="000000" w:themeColor="text1"/>
          <w:spacing w:val="-3"/>
          <w:sz w:val="28"/>
        </w:rPr>
        <w:t>ст. Зеленчукская</w:t>
      </w:r>
      <w:r w:rsidR="0012715B">
        <w:rPr>
          <w:rFonts w:ascii="Arial" w:eastAsia="Times New Roman" w:hAnsi="Arial" w:cs="Arial"/>
          <w:color w:val="000000" w:themeColor="text1"/>
          <w:sz w:val="28"/>
        </w:rPr>
        <w:tab/>
      </w:r>
      <w:r w:rsidR="0012715B">
        <w:rPr>
          <w:rFonts w:eastAsia="Times New Roman"/>
          <w:color w:val="000000" w:themeColor="text1"/>
          <w:spacing w:val="-4"/>
          <w:sz w:val="28"/>
        </w:rPr>
        <w:t>№</w:t>
      </w:r>
      <w:r>
        <w:rPr>
          <w:rFonts w:eastAsia="Times New Roman"/>
          <w:color w:val="000000" w:themeColor="text1"/>
          <w:spacing w:val="-4"/>
          <w:sz w:val="28"/>
        </w:rPr>
        <w:t>253</w:t>
      </w:r>
    </w:p>
    <w:p w:rsidR="0012715B" w:rsidRDefault="0012715B" w:rsidP="0012715B">
      <w:pPr>
        <w:pStyle w:val="a3"/>
        <w:tabs>
          <w:tab w:val="left" w:pos="3969"/>
          <w:tab w:val="left" w:pos="9356"/>
        </w:tabs>
        <w:jc w:val="both"/>
        <w:rPr>
          <w:color w:val="000000" w:themeColor="text1"/>
          <w:sz w:val="28"/>
        </w:rPr>
      </w:pPr>
    </w:p>
    <w:p w:rsidR="0012715B" w:rsidRDefault="0012715B" w:rsidP="0012715B">
      <w:pPr>
        <w:pStyle w:val="a3"/>
        <w:jc w:val="center"/>
        <w:rPr>
          <w:sz w:val="28"/>
        </w:rPr>
      </w:pPr>
      <w:r>
        <w:rPr>
          <w:rFonts w:eastAsia="Times New Roman"/>
          <w:sz w:val="28"/>
        </w:rPr>
        <w:t xml:space="preserve">О внесении изменений и дополнений </w:t>
      </w:r>
      <w:proofErr w:type="gramStart"/>
      <w:r>
        <w:rPr>
          <w:rFonts w:eastAsia="Times New Roman"/>
          <w:sz w:val="28"/>
        </w:rPr>
        <w:t>в</w:t>
      </w:r>
      <w:proofErr w:type="gramEnd"/>
    </w:p>
    <w:p w:rsidR="0012715B" w:rsidRDefault="0012715B" w:rsidP="0012715B">
      <w:pPr>
        <w:pStyle w:val="a3"/>
        <w:jc w:val="center"/>
        <w:rPr>
          <w:sz w:val="28"/>
        </w:rPr>
      </w:pPr>
      <w:r>
        <w:rPr>
          <w:rFonts w:eastAsia="Times New Roman"/>
          <w:sz w:val="28"/>
        </w:rPr>
        <w:t>Устав Зеленчукского муниципального района</w:t>
      </w:r>
    </w:p>
    <w:p w:rsidR="0012715B" w:rsidRDefault="0012715B" w:rsidP="0012715B">
      <w:pPr>
        <w:pStyle w:val="a3"/>
        <w:jc w:val="center"/>
        <w:rPr>
          <w:rFonts w:eastAsia="Times New Roman"/>
          <w:sz w:val="28"/>
        </w:rPr>
      </w:pPr>
      <w:r>
        <w:rPr>
          <w:rFonts w:eastAsia="Times New Roman"/>
          <w:sz w:val="28"/>
        </w:rPr>
        <w:t>Карачаево-Черкесской Республики</w:t>
      </w:r>
    </w:p>
    <w:p w:rsidR="0012715B" w:rsidRDefault="0012715B" w:rsidP="0012715B">
      <w:pPr>
        <w:pStyle w:val="a3"/>
        <w:jc w:val="center"/>
        <w:rPr>
          <w:sz w:val="28"/>
        </w:rPr>
      </w:pPr>
    </w:p>
    <w:p w:rsidR="0012715B" w:rsidRDefault="0012715B" w:rsidP="0012715B">
      <w:pPr>
        <w:pStyle w:val="a3"/>
        <w:ind w:firstLine="567"/>
        <w:jc w:val="both"/>
        <w:rPr>
          <w:color w:val="000000" w:themeColor="text1"/>
          <w:sz w:val="28"/>
        </w:rPr>
      </w:pPr>
      <w:r>
        <w:rPr>
          <w:rFonts w:eastAsia="Times New Roman"/>
          <w:color w:val="000000" w:themeColor="text1"/>
          <w:sz w:val="28"/>
        </w:rPr>
        <w:t>В соответствии с Федеральным законом «Об общих принципах организации местного самоуправления в Российской Федерации» от 06.10.2003 №131-Ф3  Совет Зеленчукского муниципального района Карачаево-Черкесской Республики</w:t>
      </w:r>
    </w:p>
    <w:p w:rsidR="0012715B" w:rsidRDefault="0012715B" w:rsidP="0012715B">
      <w:pPr>
        <w:pStyle w:val="a3"/>
        <w:ind w:firstLine="567"/>
        <w:jc w:val="both"/>
        <w:rPr>
          <w:rFonts w:eastAsia="Times New Roman"/>
          <w:color w:val="000000" w:themeColor="text1"/>
          <w:spacing w:val="-3"/>
          <w:sz w:val="28"/>
        </w:rPr>
      </w:pPr>
    </w:p>
    <w:p w:rsidR="0012715B" w:rsidRDefault="0012715B" w:rsidP="0012715B">
      <w:pPr>
        <w:pStyle w:val="a3"/>
        <w:ind w:firstLine="567"/>
        <w:jc w:val="both"/>
        <w:rPr>
          <w:color w:val="000000" w:themeColor="text1"/>
          <w:sz w:val="28"/>
        </w:rPr>
      </w:pPr>
      <w:r>
        <w:rPr>
          <w:rFonts w:eastAsia="Times New Roman"/>
          <w:color w:val="000000" w:themeColor="text1"/>
          <w:spacing w:val="-3"/>
          <w:sz w:val="28"/>
        </w:rPr>
        <w:t>РЕШИЛ:</w:t>
      </w:r>
    </w:p>
    <w:p w:rsidR="0012715B" w:rsidRDefault="0012715B" w:rsidP="0012715B">
      <w:pPr>
        <w:pStyle w:val="a3"/>
        <w:ind w:firstLine="567"/>
        <w:jc w:val="both"/>
        <w:rPr>
          <w:color w:val="FF0000"/>
          <w:sz w:val="28"/>
        </w:rPr>
      </w:pPr>
    </w:p>
    <w:p w:rsidR="0012715B" w:rsidRDefault="0012715B" w:rsidP="0012715B">
      <w:pPr>
        <w:pStyle w:val="a3"/>
        <w:ind w:firstLine="567"/>
        <w:jc w:val="both"/>
        <w:rPr>
          <w:rFonts w:eastAsia="Times New Roman"/>
          <w:color w:val="000000" w:themeColor="text1"/>
          <w:sz w:val="28"/>
        </w:rPr>
      </w:pPr>
      <w:r>
        <w:rPr>
          <w:color w:val="000000" w:themeColor="text1"/>
          <w:sz w:val="28"/>
        </w:rPr>
        <w:t>1.</w:t>
      </w:r>
      <w:r>
        <w:rPr>
          <w:color w:val="000000" w:themeColor="text1"/>
          <w:sz w:val="2"/>
        </w:rPr>
        <w:t xml:space="preserve"> </w:t>
      </w:r>
      <w:r>
        <w:rPr>
          <w:rFonts w:eastAsia="Times New Roman"/>
          <w:color w:val="000000" w:themeColor="text1"/>
          <w:sz w:val="28"/>
        </w:rPr>
        <w:t>Внести</w:t>
      </w:r>
      <w:r>
        <w:rPr>
          <w:rFonts w:eastAsia="Times New Roman"/>
          <w:color w:val="000000" w:themeColor="text1"/>
          <w:sz w:val="2"/>
        </w:rPr>
        <w:t xml:space="preserve"> </w:t>
      </w:r>
      <w:r>
        <w:rPr>
          <w:rFonts w:eastAsia="Times New Roman"/>
          <w:color w:val="000000" w:themeColor="text1"/>
          <w:sz w:val="28"/>
        </w:rPr>
        <w:t>в</w:t>
      </w:r>
      <w:r>
        <w:rPr>
          <w:rFonts w:eastAsia="Times New Roman"/>
          <w:color w:val="000000" w:themeColor="text1"/>
          <w:sz w:val="2"/>
        </w:rPr>
        <w:t xml:space="preserve"> </w:t>
      </w:r>
      <w:r>
        <w:rPr>
          <w:rFonts w:eastAsia="Times New Roman"/>
          <w:color w:val="000000" w:themeColor="text1"/>
          <w:sz w:val="28"/>
        </w:rPr>
        <w:t>Устав</w:t>
      </w:r>
      <w:r>
        <w:rPr>
          <w:rFonts w:eastAsia="Times New Roman"/>
          <w:color w:val="000000" w:themeColor="text1"/>
          <w:sz w:val="2"/>
        </w:rPr>
        <w:t xml:space="preserve"> </w:t>
      </w:r>
      <w:r>
        <w:rPr>
          <w:rFonts w:eastAsia="Times New Roman"/>
          <w:color w:val="000000" w:themeColor="text1"/>
          <w:sz w:val="28"/>
        </w:rPr>
        <w:t>Зеленчукского</w:t>
      </w:r>
      <w:r>
        <w:rPr>
          <w:rFonts w:eastAsia="Times New Roman"/>
          <w:color w:val="000000" w:themeColor="text1"/>
          <w:sz w:val="18"/>
        </w:rPr>
        <w:t xml:space="preserve"> </w:t>
      </w:r>
      <w:r>
        <w:rPr>
          <w:rFonts w:eastAsia="Times New Roman"/>
          <w:color w:val="000000" w:themeColor="text1"/>
          <w:sz w:val="28"/>
        </w:rPr>
        <w:t>муниципального района Карачаево- Черкесской Республики, принятый решением Совета Зеленчукского муниципального района от 27.12.2016 №147 (в редакции решений от 28.04.2017 №174, от 23.11.2017 №198, от 11.05.2018 №228) следующие изменения:</w:t>
      </w:r>
    </w:p>
    <w:p w:rsidR="007F12DD" w:rsidRDefault="00AB471D" w:rsidP="007F12DD">
      <w:pPr>
        <w:pStyle w:val="a3"/>
        <w:ind w:firstLine="567"/>
        <w:jc w:val="both"/>
        <w:rPr>
          <w:sz w:val="28"/>
          <w:szCs w:val="28"/>
        </w:rPr>
      </w:pPr>
      <w:proofErr w:type="gramStart"/>
      <w:r>
        <w:rPr>
          <w:sz w:val="28"/>
          <w:szCs w:val="28"/>
        </w:rPr>
        <w:t>1</w:t>
      </w:r>
      <w:r w:rsidR="007F12DD">
        <w:rPr>
          <w:sz w:val="28"/>
          <w:szCs w:val="28"/>
        </w:rPr>
        <w:t xml:space="preserve">) пункт 16 части 1 статьи 8 дополнить словами «направление уведомления о соответствии указанных в </w:t>
      </w:r>
      <w:hyperlink r:id="rId9" w:history="1">
        <w:r w:rsidR="007F12DD">
          <w:rPr>
            <w:rStyle w:val="a4"/>
            <w:color w:val="auto"/>
            <w:sz w:val="28"/>
            <w:szCs w:val="28"/>
            <w:u w:val="none"/>
          </w:rPr>
          <w:t>уведомлении</w:t>
        </w:r>
      </w:hyperlink>
      <w:r w:rsidR="007F12DD">
        <w:rPr>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007F12DD">
        <w:rPr>
          <w:sz w:val="28"/>
          <w:szCs w:val="28"/>
        </w:rPr>
        <w:t xml:space="preserve"> </w:t>
      </w:r>
      <w:proofErr w:type="gramStart"/>
      <w:r w:rsidR="007F12DD">
        <w:rPr>
          <w:sz w:val="28"/>
          <w:szCs w:val="28"/>
        </w:rPr>
        <w:t>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w:t>
      </w:r>
      <w:proofErr w:type="gramEnd"/>
      <w:r w:rsidR="007F12DD">
        <w:rPr>
          <w:sz w:val="28"/>
          <w:szCs w:val="28"/>
        </w:rPr>
        <w:t xml:space="preserve"> </w:t>
      </w:r>
      <w:proofErr w:type="gramStart"/>
      <w:r w:rsidR="007F12DD">
        <w:rPr>
          <w:sz w:val="28"/>
          <w:szCs w:val="28"/>
        </w:rPr>
        <w:t xml:space="preserve">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w:t>
      </w:r>
      <w:r w:rsidR="007F12DD">
        <w:rPr>
          <w:sz w:val="28"/>
          <w:szCs w:val="28"/>
        </w:rPr>
        <w:lastRenderedPageBreak/>
        <w:t>расположенной на межселенной территории, или ее</w:t>
      </w:r>
      <w:proofErr w:type="gramEnd"/>
      <w:r w:rsidR="007F12DD">
        <w:rPr>
          <w:sz w:val="28"/>
          <w:szCs w:val="28"/>
        </w:rPr>
        <w:t xml:space="preserve"> приведения в соответствие с установленными требованиями в случаях, предусмотренных Градостроительным </w:t>
      </w:r>
      <w:hyperlink r:id="rId10" w:history="1">
        <w:r w:rsidR="007F12DD">
          <w:rPr>
            <w:rStyle w:val="a4"/>
            <w:color w:val="auto"/>
            <w:sz w:val="28"/>
            <w:szCs w:val="28"/>
            <w:u w:val="none"/>
          </w:rPr>
          <w:t>кодексом</w:t>
        </w:r>
      </w:hyperlink>
      <w:r w:rsidR="007F12DD">
        <w:rPr>
          <w:sz w:val="28"/>
          <w:szCs w:val="28"/>
        </w:rPr>
        <w:t xml:space="preserve"> Российской Федерации».</w:t>
      </w:r>
    </w:p>
    <w:p w:rsidR="007F12DD" w:rsidRDefault="007F12DD" w:rsidP="007F12DD">
      <w:pPr>
        <w:pStyle w:val="a3"/>
        <w:ind w:firstLine="567"/>
        <w:jc w:val="both"/>
        <w:rPr>
          <w:color w:val="000000" w:themeColor="text1"/>
          <w:sz w:val="28"/>
        </w:rPr>
      </w:pPr>
      <w:r>
        <w:rPr>
          <w:color w:val="000000" w:themeColor="text1"/>
          <w:sz w:val="28"/>
        </w:rPr>
        <w:t xml:space="preserve">2) </w:t>
      </w:r>
      <w:r>
        <w:rPr>
          <w:sz w:val="28"/>
        </w:rPr>
        <w:t>часть 1 статьи 9 дополнить пунктом 14 следующего содержания:</w:t>
      </w:r>
    </w:p>
    <w:p w:rsidR="007F12DD" w:rsidRDefault="007F12DD" w:rsidP="007F12DD">
      <w:pPr>
        <w:pStyle w:val="a3"/>
        <w:ind w:firstLine="567"/>
        <w:jc w:val="both"/>
        <w:rPr>
          <w:sz w:val="28"/>
          <w:szCs w:val="28"/>
        </w:rPr>
      </w:pPr>
      <w:r>
        <w:rPr>
          <w:color w:val="000000" w:themeColor="text1"/>
          <w:sz w:val="28"/>
        </w:rPr>
        <w:t xml:space="preserve">«14) осуществление мероприятий по защите прав потребителей, предусмотренных </w:t>
      </w:r>
      <w:r>
        <w:rPr>
          <w:sz w:val="28"/>
          <w:szCs w:val="28"/>
        </w:rPr>
        <w:t xml:space="preserve"> </w:t>
      </w:r>
      <w:hyperlink r:id="rId11" w:history="1">
        <w:r>
          <w:rPr>
            <w:rStyle w:val="a4"/>
            <w:color w:val="auto"/>
            <w:sz w:val="28"/>
            <w:szCs w:val="28"/>
            <w:u w:val="none"/>
          </w:rPr>
          <w:t>Законом</w:t>
        </w:r>
      </w:hyperlink>
      <w:r>
        <w:rPr>
          <w:sz w:val="28"/>
          <w:szCs w:val="28"/>
        </w:rPr>
        <w:t xml:space="preserve"> Российской Федерации от 07.02.1992 №2300-1 "О защите прав потребителей"»;</w:t>
      </w:r>
    </w:p>
    <w:p w:rsidR="00AB471D" w:rsidRDefault="00AB471D" w:rsidP="00AB471D">
      <w:pPr>
        <w:widowControl/>
        <w:autoSpaceDE/>
        <w:adjustRightInd/>
        <w:ind w:firstLine="540"/>
        <w:jc w:val="both"/>
        <w:rPr>
          <w:rFonts w:ascii="Verdana" w:eastAsia="Times New Roman" w:hAnsi="Verdana"/>
          <w:sz w:val="28"/>
          <w:szCs w:val="28"/>
        </w:rPr>
      </w:pPr>
      <w:r>
        <w:rPr>
          <w:sz w:val="28"/>
          <w:szCs w:val="28"/>
        </w:rPr>
        <w:t xml:space="preserve">3) </w:t>
      </w:r>
      <w:r>
        <w:rPr>
          <w:rFonts w:eastAsia="Times New Roman"/>
          <w:sz w:val="28"/>
          <w:szCs w:val="28"/>
        </w:rPr>
        <w:t xml:space="preserve">  часть 1 статьи 10 дополнить пунктом 15 следующего содержания:</w:t>
      </w:r>
    </w:p>
    <w:p w:rsidR="00AB471D" w:rsidRDefault="00AB471D" w:rsidP="00AB471D">
      <w:pPr>
        <w:widowControl/>
        <w:autoSpaceDE/>
        <w:adjustRightInd/>
        <w:ind w:firstLine="540"/>
        <w:jc w:val="both"/>
        <w:rPr>
          <w:rFonts w:ascii="Verdana" w:eastAsia="Times New Roman" w:hAnsi="Verdana"/>
          <w:sz w:val="28"/>
          <w:szCs w:val="28"/>
        </w:rPr>
      </w:pPr>
      <w:proofErr w:type="gramStart"/>
      <w:r>
        <w:rPr>
          <w:rFonts w:eastAsia="Times New Roman"/>
          <w:sz w:val="28"/>
          <w:szCs w:val="28"/>
        </w:rPr>
        <w:t>«15) в случае, если в соответствии с федеральным законом и (или) законами Карачаево-Черкесской Республики полномочия федеральных органов государственной власти, органов государственной власти Карачаево-Черкесской Республики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w:t>
      </w:r>
      <w:proofErr w:type="gramEnd"/>
      <w:r>
        <w:rPr>
          <w:rFonts w:eastAsia="Times New Roman"/>
          <w:sz w:val="28"/>
          <w:szCs w:val="28"/>
        </w:rPr>
        <w:t xml:space="preserve"> федерального значения) администраций, правовые акты органов государственной власти Карачаево-Черкесской Республики, </w:t>
      </w:r>
      <w:proofErr w:type="gramStart"/>
      <w:r>
        <w:rPr>
          <w:rFonts w:eastAsia="Times New Roman"/>
          <w:sz w:val="28"/>
          <w:szCs w:val="28"/>
        </w:rPr>
        <w:t>полномочия</w:t>
      </w:r>
      <w:proofErr w:type="gramEnd"/>
      <w:r>
        <w:rPr>
          <w:rFonts w:eastAsia="Times New Roman"/>
          <w:sz w:val="28"/>
          <w:szCs w:val="28"/>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Pr>
          <w:rFonts w:eastAsia="Times New Roman"/>
          <w:sz w:val="28"/>
          <w:szCs w:val="28"/>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Карачаево-Черкесской Республики, которыми урегулированы такие правоотношения, не применяются.</w:t>
      </w:r>
      <w:proofErr w:type="gramEnd"/>
    </w:p>
    <w:p w:rsidR="00AB471D" w:rsidRDefault="00AB471D" w:rsidP="00AB471D">
      <w:pPr>
        <w:widowControl/>
        <w:autoSpaceDE/>
        <w:adjustRightInd/>
        <w:ind w:firstLine="540"/>
        <w:jc w:val="both"/>
        <w:rPr>
          <w:rFonts w:ascii="Verdana" w:eastAsia="Times New Roman" w:hAnsi="Verdana"/>
          <w:sz w:val="28"/>
          <w:szCs w:val="28"/>
        </w:rPr>
      </w:pPr>
      <w:r>
        <w:rPr>
          <w:rFonts w:eastAsia="Times New Roman"/>
          <w:sz w:val="28"/>
          <w:szCs w:val="28"/>
        </w:rPr>
        <w:t>В случае</w:t>
      </w:r>
      <w:proofErr w:type="gramStart"/>
      <w:r>
        <w:rPr>
          <w:rFonts w:eastAsia="Times New Roman"/>
          <w:sz w:val="28"/>
          <w:szCs w:val="28"/>
        </w:rPr>
        <w:t>,</w:t>
      </w:r>
      <w:proofErr w:type="gramEnd"/>
      <w:r>
        <w:rPr>
          <w:rFonts w:eastAsia="Times New Roman"/>
          <w:sz w:val="28"/>
          <w:szCs w:val="28"/>
        </w:rPr>
        <w:t xml:space="preserve"> если в соответствии с федеральным законом или законами Карачаево-Черкесской Республики полномочия органов местного самоуправления переходят к федеральным органам государственной власти или органам государственной власти Карачаево-Черкесской Республики,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Карачаево-Черкесской Республики,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Pr>
          <w:rFonts w:eastAsia="Times New Roman"/>
          <w:sz w:val="28"/>
          <w:szCs w:val="28"/>
        </w:rPr>
        <w:t>полномочия</w:t>
      </w:r>
      <w:proofErr w:type="gramEnd"/>
      <w:r>
        <w:rPr>
          <w:rFonts w:eastAsia="Times New Roman"/>
          <w:sz w:val="28"/>
          <w:szCs w:val="28"/>
        </w:rPr>
        <w:t xml:space="preserve"> по принятию которых перешли к федеральным органам государственной власти, органам государственной власти Карачаево-Черкесской Республики,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Карачаево-Черкесской </w:t>
      </w:r>
      <w:r>
        <w:rPr>
          <w:rFonts w:eastAsia="Times New Roman"/>
          <w:sz w:val="28"/>
          <w:szCs w:val="28"/>
        </w:rPr>
        <w:lastRenderedPageBreak/>
        <w:t xml:space="preserve">Республики и вступления в силу правовых актов Российской Федерации, правовых актов Карачаево-Черкесской Республики, регулирующих соответствующие правоотношения. </w:t>
      </w:r>
      <w:proofErr w:type="gramStart"/>
      <w:r>
        <w:rPr>
          <w:rFonts w:eastAsia="Times New Roman"/>
          <w:sz w:val="28"/>
          <w:szCs w:val="28"/>
        </w:rPr>
        <w:t>Со дня вступления в силу правовых актов Российской Федерации, правовых актов Карачаево-Черкесской Республики,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Карачаево-Черкесской Республики, правовые</w:t>
      </w:r>
      <w:proofErr w:type="gramEnd"/>
      <w:r>
        <w:rPr>
          <w:rFonts w:eastAsia="Times New Roman"/>
          <w:sz w:val="28"/>
          <w:szCs w:val="28"/>
        </w:rPr>
        <w:t xml:space="preserve">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roofErr w:type="gramStart"/>
      <w:r>
        <w:rPr>
          <w:rFonts w:eastAsia="Times New Roman"/>
          <w:sz w:val="28"/>
          <w:szCs w:val="28"/>
        </w:rPr>
        <w:t>.».</w:t>
      </w:r>
      <w:proofErr w:type="gramEnd"/>
    </w:p>
    <w:p w:rsidR="00AB471D" w:rsidRDefault="00AB471D" w:rsidP="00AB471D">
      <w:pPr>
        <w:pStyle w:val="a3"/>
        <w:ind w:firstLine="567"/>
        <w:jc w:val="both"/>
        <w:rPr>
          <w:sz w:val="28"/>
          <w:szCs w:val="28"/>
        </w:rPr>
      </w:pPr>
      <w:r>
        <w:rPr>
          <w:sz w:val="28"/>
          <w:szCs w:val="28"/>
        </w:rPr>
        <w:t>4) в пункте 1 части 7 статьи 28 слова «</w:t>
      </w:r>
      <w:r>
        <w:rPr>
          <w:sz w:val="28"/>
        </w:rPr>
        <w:t>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Pr>
          <w:sz w:val="28"/>
        </w:rPr>
        <w:t>;»</w:t>
      </w:r>
      <w:proofErr w:type="gramEnd"/>
      <w:r>
        <w:rPr>
          <w:sz w:val="28"/>
        </w:rPr>
        <w:t xml:space="preserve"> заменить словами «</w:t>
      </w:r>
      <w:r>
        <w:rPr>
          <w:sz w:val="28"/>
          <w:szCs w:val="28"/>
        </w:rPr>
        <w:t xml:space="preserve">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Pr>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12715B" w:rsidRDefault="00AB471D" w:rsidP="0012715B">
      <w:pPr>
        <w:pStyle w:val="a3"/>
        <w:ind w:firstLine="567"/>
        <w:jc w:val="both"/>
        <w:rPr>
          <w:sz w:val="28"/>
        </w:rPr>
      </w:pPr>
      <w:r>
        <w:rPr>
          <w:spacing w:val="-22"/>
          <w:sz w:val="28"/>
        </w:rPr>
        <w:t>5</w:t>
      </w:r>
      <w:r w:rsidR="0012715B">
        <w:rPr>
          <w:spacing w:val="-22"/>
          <w:sz w:val="28"/>
        </w:rPr>
        <w:t xml:space="preserve">) </w:t>
      </w:r>
      <w:r w:rsidR="0012715B">
        <w:rPr>
          <w:rFonts w:eastAsia="Times New Roman"/>
          <w:sz w:val="28"/>
        </w:rPr>
        <w:t>в подпункте 1 пункта 3 статьи 60 слово «закрытых» заменить словом «непубличных»;</w:t>
      </w:r>
    </w:p>
    <w:p w:rsidR="0012715B" w:rsidRDefault="0012715B" w:rsidP="0012715B">
      <w:pPr>
        <w:pStyle w:val="a3"/>
        <w:jc w:val="both"/>
        <w:rPr>
          <w:color w:val="000000" w:themeColor="text1"/>
          <w:sz w:val="28"/>
        </w:rPr>
      </w:pPr>
      <w:r>
        <w:rPr>
          <w:sz w:val="28"/>
          <w:szCs w:val="28"/>
        </w:rPr>
        <w:t xml:space="preserve">     </w:t>
      </w:r>
      <w:r>
        <w:rPr>
          <w:rFonts w:eastAsia="Times New Roman"/>
          <w:color w:val="000000" w:themeColor="text1"/>
          <w:sz w:val="28"/>
        </w:rPr>
        <w:t>2. Направить  настоящее  решение  Главе  Зеленчукского муниципального района для подписания и представления на государственную регистрацию.</w:t>
      </w:r>
    </w:p>
    <w:p w:rsidR="0012715B" w:rsidRDefault="0012715B" w:rsidP="0012715B">
      <w:pPr>
        <w:pStyle w:val="a3"/>
        <w:ind w:firstLine="567"/>
        <w:jc w:val="both"/>
        <w:rPr>
          <w:color w:val="000000" w:themeColor="text1"/>
          <w:sz w:val="28"/>
        </w:rPr>
      </w:pPr>
      <w:r>
        <w:rPr>
          <w:color w:val="000000" w:themeColor="text1"/>
          <w:spacing w:val="-17"/>
          <w:sz w:val="28"/>
        </w:rPr>
        <w:t>3.</w:t>
      </w:r>
      <w:r>
        <w:rPr>
          <w:color w:val="000000" w:themeColor="text1"/>
          <w:spacing w:val="-17"/>
          <w:sz w:val="44"/>
        </w:rPr>
        <w:t xml:space="preserve"> </w:t>
      </w:r>
      <w:r>
        <w:rPr>
          <w:rFonts w:eastAsia="Times New Roman"/>
          <w:color w:val="000000" w:themeColor="text1"/>
          <w:sz w:val="28"/>
        </w:rPr>
        <w:t>Обнародовать настоящее решение после его государственной регистрации  в установленном порядке.</w:t>
      </w:r>
    </w:p>
    <w:p w:rsidR="0012715B" w:rsidRDefault="0012715B" w:rsidP="0012715B">
      <w:pPr>
        <w:pStyle w:val="a3"/>
        <w:ind w:firstLine="567"/>
        <w:jc w:val="both"/>
        <w:rPr>
          <w:color w:val="000000" w:themeColor="text1"/>
          <w:sz w:val="28"/>
        </w:rPr>
      </w:pPr>
      <w:r>
        <w:rPr>
          <w:color w:val="000000" w:themeColor="text1"/>
          <w:spacing w:val="-17"/>
          <w:sz w:val="28"/>
        </w:rPr>
        <w:t xml:space="preserve">4. </w:t>
      </w:r>
      <w:r>
        <w:rPr>
          <w:rFonts w:eastAsia="Times New Roman"/>
          <w:color w:val="000000" w:themeColor="text1"/>
          <w:sz w:val="28"/>
        </w:rPr>
        <w:t>Настоящее  решение  вступает в силу со дня его обнародования в установленном порядке.</w:t>
      </w:r>
    </w:p>
    <w:p w:rsidR="0012715B" w:rsidRDefault="0012715B" w:rsidP="0012715B">
      <w:pPr>
        <w:pStyle w:val="a3"/>
        <w:jc w:val="both"/>
        <w:rPr>
          <w:rFonts w:eastAsia="Times New Roman"/>
          <w:color w:val="000000" w:themeColor="text1"/>
          <w:sz w:val="28"/>
        </w:rPr>
      </w:pPr>
    </w:p>
    <w:p w:rsidR="0012715B" w:rsidRDefault="0012715B" w:rsidP="0012715B">
      <w:pPr>
        <w:pStyle w:val="a3"/>
        <w:jc w:val="both"/>
        <w:rPr>
          <w:rFonts w:eastAsia="Times New Roman"/>
          <w:color w:val="000000" w:themeColor="text1"/>
          <w:sz w:val="28"/>
        </w:rPr>
      </w:pPr>
    </w:p>
    <w:p w:rsidR="0012715B" w:rsidRDefault="0012715B" w:rsidP="0012715B">
      <w:pPr>
        <w:pStyle w:val="a3"/>
        <w:jc w:val="both"/>
        <w:rPr>
          <w:rFonts w:eastAsia="Times New Roman"/>
          <w:color w:val="000000" w:themeColor="text1"/>
          <w:sz w:val="28"/>
        </w:rPr>
      </w:pPr>
    </w:p>
    <w:p w:rsidR="0012715B" w:rsidRDefault="0012715B" w:rsidP="0012715B">
      <w:pPr>
        <w:pStyle w:val="a3"/>
        <w:jc w:val="both"/>
        <w:rPr>
          <w:color w:val="000000" w:themeColor="text1"/>
          <w:sz w:val="28"/>
        </w:rPr>
      </w:pPr>
      <w:r>
        <w:rPr>
          <w:rFonts w:eastAsia="Times New Roman"/>
          <w:color w:val="000000" w:themeColor="text1"/>
          <w:sz w:val="28"/>
        </w:rPr>
        <w:t>Глава Зеленчукского</w:t>
      </w:r>
    </w:p>
    <w:p w:rsidR="0012715B" w:rsidRDefault="0012715B" w:rsidP="0012715B">
      <w:pPr>
        <w:pStyle w:val="a3"/>
        <w:tabs>
          <w:tab w:val="left" w:pos="7938"/>
        </w:tabs>
        <w:jc w:val="both"/>
        <w:rPr>
          <w:color w:val="000000" w:themeColor="text1"/>
          <w:sz w:val="28"/>
        </w:rPr>
      </w:pPr>
      <w:r>
        <w:rPr>
          <w:rFonts w:eastAsia="Times New Roman"/>
          <w:color w:val="000000" w:themeColor="text1"/>
          <w:spacing w:val="-10"/>
          <w:sz w:val="28"/>
        </w:rPr>
        <w:t xml:space="preserve">муниципального района </w:t>
      </w:r>
      <w:r>
        <w:rPr>
          <w:rFonts w:eastAsia="Times New Roman"/>
          <w:color w:val="000000" w:themeColor="text1"/>
          <w:spacing w:val="-10"/>
          <w:sz w:val="28"/>
        </w:rPr>
        <w:tab/>
      </w:r>
      <w:r>
        <w:rPr>
          <w:rFonts w:eastAsia="Times New Roman"/>
          <w:color w:val="000000" w:themeColor="text1"/>
          <w:spacing w:val="-2"/>
          <w:sz w:val="28"/>
        </w:rPr>
        <w:t>Х.А. Ижаев</w:t>
      </w:r>
    </w:p>
    <w:p w:rsidR="0012715B" w:rsidRDefault="0012715B" w:rsidP="0012715B">
      <w:pPr>
        <w:pStyle w:val="a3"/>
        <w:ind w:firstLine="567"/>
        <w:jc w:val="both"/>
        <w:rPr>
          <w:color w:val="000000" w:themeColor="text1"/>
          <w:sz w:val="28"/>
        </w:rPr>
      </w:pPr>
    </w:p>
    <w:p w:rsidR="0012715B" w:rsidRDefault="0012715B" w:rsidP="0012715B">
      <w:pPr>
        <w:pStyle w:val="a3"/>
        <w:ind w:firstLine="567"/>
        <w:jc w:val="both"/>
        <w:rPr>
          <w:color w:val="000000" w:themeColor="text1"/>
          <w:sz w:val="28"/>
        </w:rPr>
      </w:pPr>
    </w:p>
    <w:p w:rsidR="00A22126" w:rsidRPr="00303BE0" w:rsidRDefault="00A22126" w:rsidP="0012715B">
      <w:pPr>
        <w:pStyle w:val="a3"/>
        <w:tabs>
          <w:tab w:val="left" w:pos="7367"/>
        </w:tabs>
        <w:rPr>
          <w:color w:val="FF0000"/>
          <w:sz w:val="28"/>
        </w:rPr>
      </w:pPr>
    </w:p>
    <w:sectPr w:rsidR="00A22126" w:rsidRPr="00303BE0" w:rsidSect="008F26E9">
      <w:pgSz w:w="11909" w:h="16834"/>
      <w:pgMar w:top="851" w:right="569" w:bottom="567"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B28" w:rsidRDefault="00B74B28" w:rsidP="00764C42">
      <w:r>
        <w:separator/>
      </w:r>
    </w:p>
  </w:endnote>
  <w:endnote w:type="continuationSeparator" w:id="0">
    <w:p w:rsidR="00B74B28" w:rsidRDefault="00B74B28" w:rsidP="0076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B28" w:rsidRDefault="00B74B28" w:rsidP="00764C42">
      <w:r>
        <w:separator/>
      </w:r>
    </w:p>
  </w:footnote>
  <w:footnote w:type="continuationSeparator" w:id="0">
    <w:p w:rsidR="00B74B28" w:rsidRDefault="00B74B28" w:rsidP="00764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E3AF3"/>
    <w:multiLevelType w:val="singleLevel"/>
    <w:tmpl w:val="DF6E0AE0"/>
    <w:lvl w:ilvl="0">
      <w:start w:val="4"/>
      <w:numFmt w:val="decimal"/>
      <w:lvlText w:val="%1)"/>
      <w:legacy w:legacy="1" w:legacySpace="0" w:legacyIndent="298"/>
      <w:lvlJc w:val="left"/>
      <w:rPr>
        <w:rFonts w:ascii="Times New Roman" w:hAnsi="Times New Roman" w:cs="Times New Roman" w:hint="default"/>
      </w:rPr>
    </w:lvl>
  </w:abstractNum>
  <w:abstractNum w:abstractNumId="1">
    <w:nsid w:val="4D68651B"/>
    <w:multiLevelType w:val="singleLevel"/>
    <w:tmpl w:val="38B4A66E"/>
    <w:lvl w:ilvl="0">
      <w:start w:val="8"/>
      <w:numFmt w:val="decimal"/>
      <w:lvlText w:val="%1)"/>
      <w:legacy w:legacy="1" w:legacySpace="0" w:legacyIndent="298"/>
      <w:lvlJc w:val="left"/>
      <w:rPr>
        <w:rFonts w:ascii="Times New Roman" w:hAnsi="Times New Roman" w:cs="Times New Roman" w:hint="default"/>
      </w:rPr>
    </w:lvl>
  </w:abstractNum>
  <w:num w:numId="1">
    <w:abstractNumId w:val="0"/>
  </w:num>
  <w:num w:numId="2">
    <w:abstractNumId w:val="0"/>
    <w:lvlOverride w:ilvl="0">
      <w:lvl w:ilvl="0">
        <w:start w:val="4"/>
        <w:numFmt w:val="decimal"/>
        <w:lvlText w:val="%1)"/>
        <w:legacy w:legacy="1" w:legacySpace="0" w:legacyIndent="297"/>
        <w:lvlJc w:val="left"/>
        <w:rPr>
          <w:rFonts w:ascii="Times New Roman" w:hAnsi="Times New Roman" w:cs="Times New Roman" w:hint="default"/>
        </w:rPr>
      </w:lvl>
    </w:lvlOverride>
  </w:num>
  <w:num w:numId="3">
    <w:abstractNumId w:val="1"/>
  </w:num>
  <w:num w:numId="4">
    <w:abstractNumId w:val="1"/>
    <w:lvlOverride w:ilvl="0">
      <w:lvl w:ilvl="0">
        <w:start w:val="8"/>
        <w:numFmt w:val="decimal"/>
        <w:lvlText w:val="%1)"/>
        <w:legacy w:legacy="1" w:legacySpace="0" w:legacyIndent="297"/>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A43"/>
    <w:rsid w:val="00003804"/>
    <w:rsid w:val="00041723"/>
    <w:rsid w:val="00047967"/>
    <w:rsid w:val="00064F41"/>
    <w:rsid w:val="00075E34"/>
    <w:rsid w:val="00084511"/>
    <w:rsid w:val="00092A34"/>
    <w:rsid w:val="000B21E2"/>
    <w:rsid w:val="00101C1F"/>
    <w:rsid w:val="00117674"/>
    <w:rsid w:val="0012715B"/>
    <w:rsid w:val="00135B80"/>
    <w:rsid w:val="001B71D6"/>
    <w:rsid w:val="001E666D"/>
    <w:rsid w:val="001E682D"/>
    <w:rsid w:val="001F0DA2"/>
    <w:rsid w:val="002014C3"/>
    <w:rsid w:val="002160F8"/>
    <w:rsid w:val="0022111D"/>
    <w:rsid w:val="002462AA"/>
    <w:rsid w:val="002510CF"/>
    <w:rsid w:val="0029450F"/>
    <w:rsid w:val="002E0E98"/>
    <w:rsid w:val="00303BE0"/>
    <w:rsid w:val="00322F9C"/>
    <w:rsid w:val="00350067"/>
    <w:rsid w:val="0039018D"/>
    <w:rsid w:val="0039659E"/>
    <w:rsid w:val="003B466A"/>
    <w:rsid w:val="003C4607"/>
    <w:rsid w:val="003D1430"/>
    <w:rsid w:val="003E67E9"/>
    <w:rsid w:val="003F14B9"/>
    <w:rsid w:val="004444C5"/>
    <w:rsid w:val="00474833"/>
    <w:rsid w:val="00484955"/>
    <w:rsid w:val="00495D46"/>
    <w:rsid w:val="00497BC5"/>
    <w:rsid w:val="004A4C83"/>
    <w:rsid w:val="004B027D"/>
    <w:rsid w:val="004E0C8D"/>
    <w:rsid w:val="004F4AB4"/>
    <w:rsid w:val="00505C49"/>
    <w:rsid w:val="00512410"/>
    <w:rsid w:val="00536EAC"/>
    <w:rsid w:val="00566593"/>
    <w:rsid w:val="005853E9"/>
    <w:rsid w:val="005A2353"/>
    <w:rsid w:val="005A5849"/>
    <w:rsid w:val="005C421F"/>
    <w:rsid w:val="005E5B52"/>
    <w:rsid w:val="006332D6"/>
    <w:rsid w:val="00640F5E"/>
    <w:rsid w:val="006441D9"/>
    <w:rsid w:val="00680E6B"/>
    <w:rsid w:val="00684131"/>
    <w:rsid w:val="006A22FE"/>
    <w:rsid w:val="006B4170"/>
    <w:rsid w:val="00706B6F"/>
    <w:rsid w:val="00757A3B"/>
    <w:rsid w:val="0076136A"/>
    <w:rsid w:val="00764C42"/>
    <w:rsid w:val="007840B1"/>
    <w:rsid w:val="00784AE7"/>
    <w:rsid w:val="007B23BF"/>
    <w:rsid w:val="007D2C7D"/>
    <w:rsid w:val="007D34BF"/>
    <w:rsid w:val="007D5C06"/>
    <w:rsid w:val="007D7BE7"/>
    <w:rsid w:val="007F12DD"/>
    <w:rsid w:val="00816701"/>
    <w:rsid w:val="008B087F"/>
    <w:rsid w:val="008D1996"/>
    <w:rsid w:val="008E43CD"/>
    <w:rsid w:val="008F26E9"/>
    <w:rsid w:val="00913925"/>
    <w:rsid w:val="009509F5"/>
    <w:rsid w:val="009959D9"/>
    <w:rsid w:val="00A22126"/>
    <w:rsid w:val="00A36A8D"/>
    <w:rsid w:val="00A5672B"/>
    <w:rsid w:val="00A5799C"/>
    <w:rsid w:val="00A62B3F"/>
    <w:rsid w:val="00A70287"/>
    <w:rsid w:val="00A863FD"/>
    <w:rsid w:val="00AB471D"/>
    <w:rsid w:val="00B007A9"/>
    <w:rsid w:val="00B0731A"/>
    <w:rsid w:val="00B279A9"/>
    <w:rsid w:val="00B45E20"/>
    <w:rsid w:val="00B579F4"/>
    <w:rsid w:val="00B74B28"/>
    <w:rsid w:val="00BA2DF0"/>
    <w:rsid w:val="00BD32EA"/>
    <w:rsid w:val="00C512DB"/>
    <w:rsid w:val="00CA39B9"/>
    <w:rsid w:val="00CB6268"/>
    <w:rsid w:val="00CE58DC"/>
    <w:rsid w:val="00CF519D"/>
    <w:rsid w:val="00D03229"/>
    <w:rsid w:val="00D37AF8"/>
    <w:rsid w:val="00D46943"/>
    <w:rsid w:val="00D55C87"/>
    <w:rsid w:val="00D6313A"/>
    <w:rsid w:val="00D8267F"/>
    <w:rsid w:val="00DA706D"/>
    <w:rsid w:val="00DC6C7B"/>
    <w:rsid w:val="00DF2895"/>
    <w:rsid w:val="00DF6871"/>
    <w:rsid w:val="00E351A6"/>
    <w:rsid w:val="00E35BC0"/>
    <w:rsid w:val="00E44A43"/>
    <w:rsid w:val="00EE7053"/>
    <w:rsid w:val="00F258B1"/>
    <w:rsid w:val="00F5144E"/>
    <w:rsid w:val="00FA372A"/>
    <w:rsid w:val="00FA7703"/>
    <w:rsid w:val="00FA7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4607"/>
    <w:pPr>
      <w:widowControl w:val="0"/>
      <w:autoSpaceDE w:val="0"/>
      <w:autoSpaceDN w:val="0"/>
      <w:adjustRightInd w:val="0"/>
      <w:spacing w:after="0" w:line="240" w:lineRule="auto"/>
    </w:pPr>
    <w:rPr>
      <w:rFonts w:ascii="Times New Roman" w:hAnsi="Times New Roman" w:cs="Times New Roman"/>
      <w:sz w:val="20"/>
      <w:szCs w:val="20"/>
    </w:rPr>
  </w:style>
  <w:style w:type="character" w:styleId="a4">
    <w:name w:val="Hyperlink"/>
    <w:basedOn w:val="a0"/>
    <w:uiPriority w:val="99"/>
    <w:semiHidden/>
    <w:unhideWhenUsed/>
    <w:rsid w:val="00350067"/>
    <w:rPr>
      <w:color w:val="0000FF"/>
      <w:u w:val="single"/>
    </w:rPr>
  </w:style>
  <w:style w:type="paragraph" w:styleId="a5">
    <w:name w:val="header"/>
    <w:basedOn w:val="a"/>
    <w:link w:val="a6"/>
    <w:uiPriority w:val="99"/>
    <w:unhideWhenUsed/>
    <w:rsid w:val="00764C42"/>
    <w:pPr>
      <w:tabs>
        <w:tab w:val="center" w:pos="4677"/>
        <w:tab w:val="right" w:pos="9355"/>
      </w:tabs>
    </w:pPr>
  </w:style>
  <w:style w:type="character" w:customStyle="1" w:styleId="a6">
    <w:name w:val="Верхний колонтитул Знак"/>
    <w:basedOn w:val="a0"/>
    <w:link w:val="a5"/>
    <w:uiPriority w:val="99"/>
    <w:rsid w:val="00764C42"/>
    <w:rPr>
      <w:rFonts w:ascii="Times New Roman" w:hAnsi="Times New Roman" w:cs="Times New Roman"/>
      <w:sz w:val="20"/>
      <w:szCs w:val="20"/>
    </w:rPr>
  </w:style>
  <w:style w:type="paragraph" w:styleId="a7">
    <w:name w:val="footer"/>
    <w:basedOn w:val="a"/>
    <w:link w:val="a8"/>
    <w:uiPriority w:val="99"/>
    <w:unhideWhenUsed/>
    <w:rsid w:val="00764C42"/>
    <w:pPr>
      <w:tabs>
        <w:tab w:val="center" w:pos="4677"/>
        <w:tab w:val="right" w:pos="9355"/>
      </w:tabs>
    </w:pPr>
  </w:style>
  <w:style w:type="character" w:customStyle="1" w:styleId="a8">
    <w:name w:val="Нижний колонтитул Знак"/>
    <w:basedOn w:val="a0"/>
    <w:link w:val="a7"/>
    <w:uiPriority w:val="99"/>
    <w:rsid w:val="00764C42"/>
    <w:rPr>
      <w:rFonts w:ascii="Times New Roman" w:hAnsi="Times New Roman" w:cs="Times New Roman"/>
      <w:sz w:val="20"/>
      <w:szCs w:val="20"/>
    </w:rPr>
  </w:style>
  <w:style w:type="paragraph" w:styleId="a9">
    <w:name w:val="Balloon Text"/>
    <w:basedOn w:val="a"/>
    <w:link w:val="aa"/>
    <w:uiPriority w:val="99"/>
    <w:semiHidden/>
    <w:unhideWhenUsed/>
    <w:rsid w:val="00135B80"/>
    <w:rPr>
      <w:rFonts w:ascii="Tahoma" w:hAnsi="Tahoma" w:cs="Tahoma"/>
      <w:sz w:val="16"/>
      <w:szCs w:val="16"/>
    </w:rPr>
  </w:style>
  <w:style w:type="character" w:customStyle="1" w:styleId="aa">
    <w:name w:val="Текст выноски Знак"/>
    <w:basedOn w:val="a0"/>
    <w:link w:val="a9"/>
    <w:uiPriority w:val="99"/>
    <w:semiHidden/>
    <w:rsid w:val="00135B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4607"/>
    <w:pPr>
      <w:widowControl w:val="0"/>
      <w:autoSpaceDE w:val="0"/>
      <w:autoSpaceDN w:val="0"/>
      <w:adjustRightInd w:val="0"/>
      <w:spacing w:after="0" w:line="240" w:lineRule="auto"/>
    </w:pPr>
    <w:rPr>
      <w:rFonts w:ascii="Times New Roman" w:hAnsi="Times New Roman" w:cs="Times New Roman"/>
      <w:sz w:val="20"/>
      <w:szCs w:val="20"/>
    </w:rPr>
  </w:style>
  <w:style w:type="character" w:styleId="a4">
    <w:name w:val="Hyperlink"/>
    <w:basedOn w:val="a0"/>
    <w:uiPriority w:val="99"/>
    <w:semiHidden/>
    <w:unhideWhenUsed/>
    <w:rsid w:val="00350067"/>
    <w:rPr>
      <w:color w:val="0000FF"/>
      <w:u w:val="single"/>
    </w:rPr>
  </w:style>
  <w:style w:type="paragraph" w:styleId="a5">
    <w:name w:val="header"/>
    <w:basedOn w:val="a"/>
    <w:link w:val="a6"/>
    <w:uiPriority w:val="99"/>
    <w:unhideWhenUsed/>
    <w:rsid w:val="00764C42"/>
    <w:pPr>
      <w:tabs>
        <w:tab w:val="center" w:pos="4677"/>
        <w:tab w:val="right" w:pos="9355"/>
      </w:tabs>
    </w:pPr>
  </w:style>
  <w:style w:type="character" w:customStyle="1" w:styleId="a6">
    <w:name w:val="Верхний колонтитул Знак"/>
    <w:basedOn w:val="a0"/>
    <w:link w:val="a5"/>
    <w:uiPriority w:val="99"/>
    <w:rsid w:val="00764C42"/>
    <w:rPr>
      <w:rFonts w:ascii="Times New Roman" w:hAnsi="Times New Roman" w:cs="Times New Roman"/>
      <w:sz w:val="20"/>
      <w:szCs w:val="20"/>
    </w:rPr>
  </w:style>
  <w:style w:type="paragraph" w:styleId="a7">
    <w:name w:val="footer"/>
    <w:basedOn w:val="a"/>
    <w:link w:val="a8"/>
    <w:uiPriority w:val="99"/>
    <w:unhideWhenUsed/>
    <w:rsid w:val="00764C42"/>
    <w:pPr>
      <w:tabs>
        <w:tab w:val="center" w:pos="4677"/>
        <w:tab w:val="right" w:pos="9355"/>
      </w:tabs>
    </w:pPr>
  </w:style>
  <w:style w:type="character" w:customStyle="1" w:styleId="a8">
    <w:name w:val="Нижний колонтитул Знак"/>
    <w:basedOn w:val="a0"/>
    <w:link w:val="a7"/>
    <w:uiPriority w:val="99"/>
    <w:rsid w:val="00764C42"/>
    <w:rPr>
      <w:rFonts w:ascii="Times New Roman" w:hAnsi="Times New Roman" w:cs="Times New Roman"/>
      <w:sz w:val="20"/>
      <w:szCs w:val="20"/>
    </w:rPr>
  </w:style>
  <w:style w:type="paragraph" w:styleId="a9">
    <w:name w:val="Balloon Text"/>
    <w:basedOn w:val="a"/>
    <w:link w:val="aa"/>
    <w:uiPriority w:val="99"/>
    <w:semiHidden/>
    <w:unhideWhenUsed/>
    <w:rsid w:val="00135B80"/>
    <w:rPr>
      <w:rFonts w:ascii="Tahoma" w:hAnsi="Tahoma" w:cs="Tahoma"/>
      <w:sz w:val="16"/>
      <w:szCs w:val="16"/>
    </w:rPr>
  </w:style>
  <w:style w:type="character" w:customStyle="1" w:styleId="aa">
    <w:name w:val="Текст выноски Знак"/>
    <w:basedOn w:val="a0"/>
    <w:link w:val="a9"/>
    <w:uiPriority w:val="99"/>
    <w:semiHidden/>
    <w:rsid w:val="00135B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971990">
      <w:bodyDiv w:val="1"/>
      <w:marLeft w:val="0"/>
      <w:marRight w:val="0"/>
      <w:marTop w:val="0"/>
      <w:marBottom w:val="0"/>
      <w:divBdr>
        <w:top w:val="none" w:sz="0" w:space="0" w:color="auto"/>
        <w:left w:val="none" w:sz="0" w:space="0" w:color="auto"/>
        <w:bottom w:val="none" w:sz="0" w:space="0" w:color="auto"/>
        <w:right w:val="none" w:sz="0" w:space="0" w:color="auto"/>
      </w:divBdr>
    </w:div>
    <w:div w:id="1080562430">
      <w:bodyDiv w:val="1"/>
      <w:marLeft w:val="0"/>
      <w:marRight w:val="0"/>
      <w:marTop w:val="0"/>
      <w:marBottom w:val="0"/>
      <w:divBdr>
        <w:top w:val="none" w:sz="0" w:space="0" w:color="auto"/>
        <w:left w:val="none" w:sz="0" w:space="0" w:color="auto"/>
        <w:bottom w:val="none" w:sz="0" w:space="0" w:color="auto"/>
        <w:right w:val="none" w:sz="0" w:space="0" w:color="auto"/>
      </w:divBdr>
    </w:div>
    <w:div w:id="118463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E11421A05F5508031F4AC3EFD95C7D0CF4A83AFB8AD09A9AB8A28F5D47F08051CD8C4EAB45D96F3CC1C329DA17C9H" TargetMode="External"/><Relationship Id="rId5" Type="http://schemas.openxmlformats.org/officeDocument/2006/relationships/settings" Target="settings.xml"/><Relationship Id="rId10" Type="http://schemas.openxmlformats.org/officeDocument/2006/relationships/hyperlink" Target="consultantplus://offline/ref=EE3B4186E4C940322E0ADB1A76AAF50C3C2571779F54283B2C0D078677E17C5825D05C3A2A7C8A79343DEA554B79550A5528D9E9AE596Fl5H" TargetMode="External"/><Relationship Id="rId4" Type="http://schemas.microsoft.com/office/2007/relationships/stylesWithEffects" Target="stylesWithEffects.xml"/><Relationship Id="rId9" Type="http://schemas.openxmlformats.org/officeDocument/2006/relationships/hyperlink" Target="consultantplus://offline/ref=EE3B4186E4C940322E0ADB1A76AAF50C3C2571779F54283B2C0D078677E17C5825D05C3A28738279343DEA554B79550A5528D9E9AE596F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7D44B-4915-4669-AF81-C8A351093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7215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Архив1</dc:creator>
  <cp:lastModifiedBy>Орусби</cp:lastModifiedBy>
  <cp:revision>2</cp:revision>
  <cp:lastPrinted>2018-12-21T08:30:00Z</cp:lastPrinted>
  <dcterms:created xsi:type="dcterms:W3CDTF">2024-02-12T11:36:00Z</dcterms:created>
  <dcterms:modified xsi:type="dcterms:W3CDTF">2024-02-12T11:36:00Z</dcterms:modified>
</cp:coreProperties>
</file>